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C6D89" w14:textId="399102A8" w:rsidR="00E90E49" w:rsidRPr="00C303C2" w:rsidRDefault="00E90E49" w:rsidP="006462CD">
      <w:pPr>
        <w:pStyle w:val="3GPPHeader"/>
        <w:spacing w:after="60"/>
        <w:rPr>
          <w:rFonts w:cs="Arial"/>
          <w:sz w:val="32"/>
          <w:szCs w:val="32"/>
          <w:highlight w:val="yellow"/>
          <w:lang w:val="en-US"/>
        </w:rPr>
      </w:pPr>
      <w:r w:rsidRPr="00C303C2">
        <w:rPr>
          <w:rFonts w:cs="Arial"/>
          <w:lang w:val="en-US"/>
        </w:rPr>
        <w:t>3GPP TSG-RAN WG</w:t>
      </w:r>
      <w:r w:rsidR="008F1C4E" w:rsidRPr="00C303C2">
        <w:rPr>
          <w:rFonts w:cs="Arial"/>
          <w:lang w:val="en-US"/>
        </w:rPr>
        <w:t>1</w:t>
      </w:r>
      <w:r w:rsidRPr="00C303C2">
        <w:rPr>
          <w:rFonts w:cs="Arial"/>
          <w:lang w:val="en-US"/>
        </w:rPr>
        <w:t xml:space="preserve"> </w:t>
      </w:r>
      <w:r w:rsidR="008F1C4E" w:rsidRPr="00C303C2">
        <w:rPr>
          <w:rFonts w:cs="Arial"/>
          <w:lang w:val="en-US"/>
        </w:rPr>
        <w:t xml:space="preserve">Meeting </w:t>
      </w:r>
      <w:r w:rsidRPr="00C303C2">
        <w:rPr>
          <w:rFonts w:cs="Arial"/>
          <w:lang w:val="en-US"/>
        </w:rPr>
        <w:t>#</w:t>
      </w:r>
      <w:r w:rsidR="00260BA2" w:rsidRPr="00C303C2">
        <w:rPr>
          <w:rFonts w:cs="Arial"/>
          <w:lang w:val="en-US"/>
        </w:rPr>
        <w:t>9</w:t>
      </w:r>
      <w:r w:rsidR="008E4E84" w:rsidRPr="00C303C2">
        <w:rPr>
          <w:rFonts w:cs="Arial"/>
          <w:lang w:val="en-US"/>
        </w:rPr>
        <w:t>5</w:t>
      </w:r>
      <w:r w:rsidRPr="00C303C2">
        <w:rPr>
          <w:rFonts w:cs="Arial"/>
          <w:lang w:val="en-US"/>
        </w:rPr>
        <w:tab/>
      </w:r>
      <w:r w:rsidR="00091557" w:rsidRPr="00C303C2">
        <w:rPr>
          <w:rFonts w:cs="Arial"/>
          <w:sz w:val="32"/>
          <w:szCs w:val="32"/>
          <w:lang w:val="en-US"/>
        </w:rPr>
        <w:t>R</w:t>
      </w:r>
      <w:r w:rsidR="008F1C4E" w:rsidRPr="00C303C2">
        <w:rPr>
          <w:rFonts w:cs="Arial"/>
          <w:sz w:val="32"/>
          <w:szCs w:val="32"/>
          <w:lang w:val="en-US"/>
        </w:rPr>
        <w:t>1</w:t>
      </w:r>
      <w:r w:rsidR="00091557" w:rsidRPr="00C303C2">
        <w:rPr>
          <w:rFonts w:cs="Arial"/>
          <w:sz w:val="32"/>
          <w:szCs w:val="32"/>
          <w:lang w:val="en-US"/>
        </w:rPr>
        <w:t>-</w:t>
      </w:r>
      <w:r w:rsidR="00A20E9A" w:rsidRPr="00C303C2">
        <w:rPr>
          <w:rFonts w:cs="Arial"/>
          <w:sz w:val="32"/>
          <w:szCs w:val="32"/>
          <w:lang w:val="en-US"/>
        </w:rPr>
        <w:t>181</w:t>
      </w:r>
      <w:r w:rsidR="00A17AE2" w:rsidRPr="00C303C2">
        <w:rPr>
          <w:rFonts w:cs="Arial"/>
          <w:sz w:val="32"/>
          <w:szCs w:val="32"/>
          <w:lang w:val="en-US"/>
        </w:rPr>
        <w:t>2119</w:t>
      </w:r>
    </w:p>
    <w:p w14:paraId="0B731CD1" w14:textId="25A11260" w:rsidR="00E90E49" w:rsidRPr="00C303C2" w:rsidRDefault="008E4E84" w:rsidP="006462CD">
      <w:pPr>
        <w:pStyle w:val="3GPPHeader"/>
        <w:rPr>
          <w:rFonts w:cs="Arial"/>
          <w:lang w:val="en-US"/>
        </w:rPr>
      </w:pPr>
      <w:r w:rsidRPr="00C303C2">
        <w:rPr>
          <w:rFonts w:cs="Arial"/>
          <w:lang w:val="en-US"/>
        </w:rPr>
        <w:t>Spokane</w:t>
      </w:r>
      <w:r w:rsidR="00C11BFF" w:rsidRPr="00C303C2">
        <w:rPr>
          <w:rFonts w:cs="Arial"/>
          <w:lang w:val="en-US"/>
        </w:rPr>
        <w:t xml:space="preserve">, </w:t>
      </w:r>
      <w:r w:rsidRPr="00C303C2">
        <w:rPr>
          <w:rFonts w:cs="Arial"/>
          <w:lang w:val="en-US"/>
        </w:rPr>
        <w:t>U.S.A.</w:t>
      </w:r>
      <w:r w:rsidR="00260BA2" w:rsidRPr="00C303C2">
        <w:rPr>
          <w:rFonts w:cs="Arial"/>
          <w:lang w:val="en-US"/>
        </w:rPr>
        <w:t xml:space="preserve">, </w:t>
      </w:r>
      <w:r w:rsidRPr="00C303C2">
        <w:rPr>
          <w:rFonts w:cs="Arial"/>
          <w:lang w:val="en-US"/>
        </w:rPr>
        <w:t>November</w:t>
      </w:r>
      <w:r w:rsidR="00260BA2" w:rsidRPr="00C303C2">
        <w:rPr>
          <w:rFonts w:cs="Arial"/>
          <w:lang w:val="en-US"/>
        </w:rPr>
        <w:t xml:space="preserve"> </w:t>
      </w:r>
      <w:r w:rsidRPr="00C303C2">
        <w:rPr>
          <w:rFonts w:cs="Arial"/>
          <w:lang w:val="en-US"/>
        </w:rPr>
        <w:t>12</w:t>
      </w:r>
      <w:r w:rsidR="00260BA2" w:rsidRPr="00C303C2">
        <w:rPr>
          <w:rFonts w:cs="Arial"/>
          <w:vertAlign w:val="superscript"/>
          <w:lang w:val="en-US"/>
        </w:rPr>
        <w:t>th</w:t>
      </w:r>
      <w:r w:rsidR="00260BA2" w:rsidRPr="00C303C2">
        <w:rPr>
          <w:rFonts w:cs="Arial"/>
          <w:lang w:val="en-US"/>
        </w:rPr>
        <w:t xml:space="preserve"> – </w:t>
      </w:r>
      <w:r w:rsidR="00C11BFF" w:rsidRPr="00C303C2">
        <w:rPr>
          <w:rFonts w:cs="Arial"/>
          <w:lang w:val="en-US"/>
        </w:rPr>
        <w:t>1</w:t>
      </w:r>
      <w:r w:rsidRPr="00C303C2">
        <w:rPr>
          <w:rFonts w:cs="Arial"/>
          <w:lang w:val="en-US"/>
        </w:rPr>
        <w:t>6</w:t>
      </w:r>
      <w:r w:rsidR="00260BA2" w:rsidRPr="00C303C2">
        <w:rPr>
          <w:rFonts w:cs="Arial"/>
          <w:vertAlign w:val="superscript"/>
          <w:lang w:val="en-US"/>
        </w:rPr>
        <w:t>th</w:t>
      </w:r>
      <w:r w:rsidR="00260BA2" w:rsidRPr="00C303C2">
        <w:rPr>
          <w:rFonts w:cs="Arial"/>
          <w:lang w:val="en-US"/>
        </w:rPr>
        <w:t xml:space="preserve"> 2018</w:t>
      </w:r>
    </w:p>
    <w:p w14:paraId="5A253945" w14:textId="77777777" w:rsidR="00E90E49" w:rsidRPr="00C303C2" w:rsidRDefault="00E90E49" w:rsidP="006462CD">
      <w:pPr>
        <w:pStyle w:val="3GPPHeader"/>
        <w:rPr>
          <w:rFonts w:cs="Arial"/>
          <w:lang w:val="en-US"/>
        </w:rPr>
      </w:pPr>
    </w:p>
    <w:p w14:paraId="6112E082" w14:textId="0767CC8F" w:rsidR="00E90E49" w:rsidRPr="00C303C2" w:rsidRDefault="00E90E49" w:rsidP="006462CD">
      <w:pPr>
        <w:pStyle w:val="3GPPHeader"/>
        <w:rPr>
          <w:rFonts w:cs="Arial"/>
          <w:sz w:val="22"/>
          <w:lang w:val="en-US"/>
        </w:rPr>
      </w:pPr>
      <w:r w:rsidRPr="00C303C2">
        <w:rPr>
          <w:rFonts w:cs="Arial"/>
          <w:sz w:val="22"/>
          <w:lang w:val="en-US"/>
        </w:rPr>
        <w:t>Agenda Item:</w:t>
      </w:r>
      <w:r w:rsidRPr="00C303C2">
        <w:rPr>
          <w:rFonts w:cs="Arial"/>
          <w:sz w:val="22"/>
          <w:lang w:val="en-US"/>
        </w:rPr>
        <w:tab/>
      </w:r>
      <w:r w:rsidR="00260BA2" w:rsidRPr="00C303C2">
        <w:rPr>
          <w:rFonts w:cs="Arial"/>
          <w:sz w:val="22"/>
          <w:lang w:val="en-US"/>
        </w:rPr>
        <w:t>6.2.</w:t>
      </w:r>
      <w:r w:rsidR="00A20E9A" w:rsidRPr="00C303C2">
        <w:rPr>
          <w:rFonts w:cs="Arial"/>
          <w:sz w:val="22"/>
          <w:lang w:val="en-US"/>
        </w:rPr>
        <w:t>1.1</w:t>
      </w:r>
    </w:p>
    <w:p w14:paraId="2C3BD044" w14:textId="77777777" w:rsidR="00E90E49" w:rsidRPr="00C303C2" w:rsidRDefault="003D3C45" w:rsidP="006462CD">
      <w:pPr>
        <w:pStyle w:val="3GPPHeader"/>
        <w:rPr>
          <w:rFonts w:cs="Arial"/>
          <w:sz w:val="22"/>
          <w:lang w:val="en-US"/>
        </w:rPr>
      </w:pPr>
      <w:r w:rsidRPr="00C303C2">
        <w:rPr>
          <w:rFonts w:cs="Arial"/>
          <w:sz w:val="22"/>
          <w:lang w:val="en-US"/>
        </w:rPr>
        <w:t>Source:</w:t>
      </w:r>
      <w:r w:rsidR="00E90E49" w:rsidRPr="00C303C2">
        <w:rPr>
          <w:rFonts w:cs="Arial"/>
          <w:sz w:val="22"/>
          <w:lang w:val="en-US"/>
        </w:rPr>
        <w:tab/>
      </w:r>
      <w:r w:rsidR="00F64C2B" w:rsidRPr="00C303C2">
        <w:rPr>
          <w:rFonts w:cs="Arial"/>
          <w:sz w:val="22"/>
          <w:lang w:val="en-US"/>
        </w:rPr>
        <w:t>Ericsson</w:t>
      </w:r>
    </w:p>
    <w:p w14:paraId="0DB18FE8" w14:textId="1923B219" w:rsidR="00E90E49" w:rsidRPr="00C303C2" w:rsidRDefault="003D3C45" w:rsidP="006462CD">
      <w:pPr>
        <w:pStyle w:val="3GPPHeader"/>
        <w:rPr>
          <w:rFonts w:cs="Arial"/>
          <w:sz w:val="22"/>
          <w:lang w:val="en-US"/>
        </w:rPr>
      </w:pPr>
      <w:r w:rsidRPr="00C303C2">
        <w:rPr>
          <w:rFonts w:cs="Arial"/>
          <w:sz w:val="22"/>
          <w:lang w:val="en-US"/>
        </w:rPr>
        <w:t>Title:</w:t>
      </w:r>
      <w:r w:rsidR="00E90E49" w:rsidRPr="00C303C2">
        <w:rPr>
          <w:rFonts w:cs="Arial"/>
          <w:sz w:val="22"/>
          <w:lang w:val="en-US"/>
        </w:rPr>
        <w:tab/>
      </w:r>
      <w:r w:rsidR="00260BA2" w:rsidRPr="00C303C2">
        <w:rPr>
          <w:rFonts w:cs="Arial"/>
          <w:lang w:val="en-US" w:eastAsia="x-none"/>
        </w:rPr>
        <w:t>UE-group wake-up signal in LTE-MTC</w:t>
      </w:r>
    </w:p>
    <w:p w14:paraId="6FEA6A88" w14:textId="77777777" w:rsidR="00E90E49" w:rsidRPr="00C303C2" w:rsidRDefault="00E90E49" w:rsidP="006462CD">
      <w:pPr>
        <w:pStyle w:val="3GPPHeader"/>
        <w:rPr>
          <w:rFonts w:cs="Arial"/>
          <w:sz w:val="22"/>
          <w:lang w:val="en-US"/>
        </w:rPr>
      </w:pPr>
      <w:r w:rsidRPr="00C303C2">
        <w:rPr>
          <w:rFonts w:cs="Arial"/>
          <w:sz w:val="22"/>
          <w:lang w:val="en-US"/>
        </w:rPr>
        <w:t>Document for:</w:t>
      </w:r>
      <w:r w:rsidRPr="00C303C2">
        <w:rPr>
          <w:rFonts w:cs="Arial"/>
          <w:sz w:val="22"/>
          <w:lang w:val="en-US"/>
        </w:rPr>
        <w:tab/>
        <w:t>Discussion, Decision</w:t>
      </w:r>
    </w:p>
    <w:p w14:paraId="0F05C68A" w14:textId="77777777" w:rsidR="00E90E49" w:rsidRPr="00C303C2" w:rsidRDefault="00E90E49" w:rsidP="006462CD">
      <w:pPr>
        <w:jc w:val="both"/>
        <w:rPr>
          <w:rFonts w:ascii="Arial" w:hAnsi="Arial" w:cs="Arial"/>
          <w:lang w:val="en-US"/>
        </w:rPr>
      </w:pPr>
    </w:p>
    <w:p w14:paraId="6B9E5B98" w14:textId="5A7FC3D9" w:rsidR="00E90E49" w:rsidRPr="00C303C2" w:rsidRDefault="00E90E49" w:rsidP="006462CD">
      <w:pPr>
        <w:pStyle w:val="Heading1"/>
        <w:jc w:val="both"/>
        <w:rPr>
          <w:rFonts w:cs="Arial"/>
          <w:lang w:val="en-US"/>
        </w:rPr>
      </w:pPr>
      <w:r w:rsidRPr="00C303C2">
        <w:rPr>
          <w:rFonts w:cs="Arial"/>
          <w:lang w:val="en-US"/>
        </w:rPr>
        <w:t>Introduction</w:t>
      </w:r>
    </w:p>
    <w:p w14:paraId="76109407" w14:textId="21C4D433" w:rsidR="00B01E91" w:rsidRPr="00C303C2" w:rsidRDefault="007C2DB6" w:rsidP="006462CD">
      <w:pPr>
        <w:pStyle w:val="BodyText"/>
        <w:rPr>
          <w:rFonts w:cs="Arial"/>
          <w:lang w:val="en-US"/>
        </w:rPr>
      </w:pPr>
      <w:r w:rsidRPr="00C303C2">
        <w:rPr>
          <w:rFonts w:cs="Arial"/>
          <w:lang w:val="en-US"/>
        </w:rPr>
        <w:t xml:space="preserve">LTE-MTC Release 15 introduces the </w:t>
      </w:r>
      <w:r w:rsidR="00E07EEA" w:rsidRPr="00C303C2">
        <w:rPr>
          <w:rFonts w:cs="Arial"/>
          <w:lang w:val="en-US"/>
        </w:rPr>
        <w:t>wake-up signal</w:t>
      </w:r>
      <w:r w:rsidRPr="00C303C2">
        <w:rPr>
          <w:rFonts w:cs="Arial"/>
          <w:lang w:val="en-US"/>
        </w:rPr>
        <w:t xml:space="preserve"> (</w:t>
      </w:r>
      <w:r w:rsidR="00E07EEA" w:rsidRPr="00C303C2">
        <w:rPr>
          <w:rFonts w:cs="Arial"/>
          <w:lang w:val="en-US"/>
        </w:rPr>
        <w:t>WUS</w:t>
      </w:r>
      <w:r w:rsidRPr="00C303C2">
        <w:rPr>
          <w:rFonts w:cs="Arial"/>
          <w:lang w:val="en-US"/>
        </w:rPr>
        <w:t xml:space="preserve">) </w:t>
      </w:r>
      <w:r w:rsidRPr="00C303C2">
        <w:rPr>
          <w:rFonts w:cs="Arial"/>
          <w:lang w:val="en-US"/>
        </w:rPr>
        <w:fldChar w:fldCharType="begin"/>
      </w:r>
      <w:r w:rsidRPr="00C303C2">
        <w:rPr>
          <w:rFonts w:cs="Arial"/>
          <w:lang w:val="en-US"/>
        </w:rPr>
        <w:instrText xml:space="preserve"> REF _Ref521068051 \n \h </w:instrText>
      </w:r>
      <w:r w:rsidR="004053A0" w:rsidRPr="00C303C2">
        <w:rPr>
          <w:rFonts w:cs="Arial"/>
          <w:lang w:val="en-US"/>
        </w:rPr>
        <w:instrText xml:space="preserve"> \* MERGEFORMAT </w:instrText>
      </w:r>
      <w:r w:rsidRPr="00C303C2">
        <w:rPr>
          <w:rFonts w:cs="Arial"/>
          <w:lang w:val="en-US"/>
        </w:rPr>
      </w:r>
      <w:r w:rsidRPr="00C303C2">
        <w:rPr>
          <w:rFonts w:cs="Arial"/>
          <w:lang w:val="en-US"/>
        </w:rPr>
        <w:fldChar w:fldCharType="separate"/>
      </w:r>
      <w:r w:rsidR="005D3313">
        <w:rPr>
          <w:rFonts w:cs="Arial"/>
          <w:lang w:val="en-US"/>
        </w:rPr>
        <w:t>[1]</w:t>
      </w:r>
      <w:r w:rsidRPr="00C303C2">
        <w:rPr>
          <w:rFonts w:cs="Arial"/>
          <w:lang w:val="en-US"/>
        </w:rPr>
        <w:fldChar w:fldCharType="end"/>
      </w:r>
      <w:r w:rsidRPr="00C303C2">
        <w:rPr>
          <w:rFonts w:cs="Arial"/>
          <w:lang w:val="en-US"/>
        </w:rPr>
        <w:fldChar w:fldCharType="begin"/>
      </w:r>
      <w:r w:rsidRPr="00C303C2">
        <w:rPr>
          <w:rFonts w:cs="Arial"/>
          <w:lang w:val="en-US"/>
        </w:rPr>
        <w:instrText xml:space="preserve"> REF _Ref521582512 \r \h </w:instrText>
      </w:r>
      <w:r w:rsidR="004053A0" w:rsidRPr="00C303C2">
        <w:rPr>
          <w:rFonts w:cs="Arial"/>
          <w:lang w:val="en-US"/>
        </w:rPr>
        <w:instrText xml:space="preserve"> \* MERGEFORMAT </w:instrText>
      </w:r>
      <w:r w:rsidRPr="00C303C2">
        <w:rPr>
          <w:rFonts w:cs="Arial"/>
          <w:lang w:val="en-US"/>
        </w:rPr>
      </w:r>
      <w:r w:rsidRPr="00C303C2">
        <w:rPr>
          <w:rFonts w:cs="Arial"/>
          <w:lang w:val="en-US"/>
        </w:rPr>
        <w:fldChar w:fldCharType="separate"/>
      </w:r>
      <w:r w:rsidR="005D3313">
        <w:rPr>
          <w:rFonts w:cs="Arial"/>
          <w:lang w:val="en-US"/>
        </w:rPr>
        <w:t>[2]</w:t>
      </w:r>
      <w:r w:rsidRPr="00C303C2">
        <w:rPr>
          <w:rFonts w:cs="Arial"/>
          <w:lang w:val="en-US"/>
        </w:rPr>
        <w:fldChar w:fldCharType="end"/>
      </w:r>
      <w:r w:rsidRPr="00C303C2">
        <w:rPr>
          <w:rFonts w:cs="Arial"/>
          <w:lang w:val="en-US"/>
        </w:rPr>
        <w:t xml:space="preserve">. </w:t>
      </w:r>
      <w:r w:rsidR="00260BA2" w:rsidRPr="00C303C2">
        <w:rPr>
          <w:rFonts w:cs="Arial"/>
          <w:lang w:val="en-US"/>
        </w:rPr>
        <w:t xml:space="preserve">The </w:t>
      </w:r>
      <w:r w:rsidR="00D03944" w:rsidRPr="00C303C2">
        <w:rPr>
          <w:rFonts w:cs="Arial"/>
          <w:lang w:val="en-US"/>
        </w:rPr>
        <w:t xml:space="preserve">revised </w:t>
      </w:r>
      <w:r w:rsidR="00260BA2" w:rsidRPr="00C303C2">
        <w:rPr>
          <w:rFonts w:cs="Arial"/>
          <w:lang w:val="en-US"/>
        </w:rPr>
        <w:t xml:space="preserve">WID of </w:t>
      </w:r>
      <w:r w:rsidR="00D03944" w:rsidRPr="00C303C2">
        <w:rPr>
          <w:rFonts w:cs="Arial"/>
          <w:i/>
          <w:lang w:val="en-US"/>
        </w:rPr>
        <w:t>Additional MTC</w:t>
      </w:r>
      <w:r w:rsidR="00260BA2" w:rsidRPr="00C303C2">
        <w:rPr>
          <w:rFonts w:cs="Arial"/>
          <w:i/>
          <w:lang w:val="en-US"/>
        </w:rPr>
        <w:t xml:space="preserve"> enhancements for LTE</w:t>
      </w:r>
      <w:r w:rsidR="00260BA2" w:rsidRPr="00C303C2">
        <w:rPr>
          <w:rFonts w:cs="Arial"/>
          <w:lang w:val="en-US"/>
        </w:rPr>
        <w:t xml:space="preserve"> states that</w:t>
      </w:r>
      <w:r w:rsidRPr="00C303C2">
        <w:rPr>
          <w:rFonts w:cs="Arial"/>
          <w:lang w:val="en-US"/>
        </w:rPr>
        <w:t xml:space="preserve"> </w:t>
      </w:r>
      <w:r w:rsidRPr="00C303C2">
        <w:rPr>
          <w:rFonts w:cs="Arial"/>
          <w:lang w:val="en-US"/>
        </w:rPr>
        <w:fldChar w:fldCharType="begin"/>
      </w:r>
      <w:r w:rsidRPr="00C303C2">
        <w:rPr>
          <w:rFonts w:cs="Arial"/>
          <w:lang w:val="en-US"/>
        </w:rPr>
        <w:instrText xml:space="preserve"> REF _Ref521670214 \r \h </w:instrText>
      </w:r>
      <w:r w:rsidR="004053A0" w:rsidRPr="00C303C2">
        <w:rPr>
          <w:rFonts w:cs="Arial"/>
          <w:lang w:val="en-US"/>
        </w:rPr>
        <w:instrText xml:space="preserve"> \* MERGEFORMAT </w:instrText>
      </w:r>
      <w:r w:rsidRPr="00C303C2">
        <w:rPr>
          <w:rFonts w:cs="Arial"/>
          <w:lang w:val="en-US"/>
        </w:rPr>
      </w:r>
      <w:r w:rsidRPr="00C303C2">
        <w:rPr>
          <w:rFonts w:cs="Arial"/>
          <w:lang w:val="en-US"/>
        </w:rPr>
        <w:fldChar w:fldCharType="separate"/>
      </w:r>
      <w:r w:rsidR="005D3313">
        <w:rPr>
          <w:rFonts w:cs="Arial"/>
          <w:lang w:val="en-US"/>
        </w:rPr>
        <w:t>[3]</w:t>
      </w:r>
      <w:r w:rsidRPr="00C303C2">
        <w:rPr>
          <w:rFonts w:cs="Arial"/>
          <w:lang w:val="en-US"/>
        </w:rPr>
        <w:fldChar w:fldCharType="end"/>
      </w:r>
      <w:r w:rsidR="00260BA2" w:rsidRPr="00C303C2">
        <w:rPr>
          <w:rFonts w:cs="Arial"/>
          <w:lang w:val="en-US"/>
        </w:rPr>
        <w:t>:</w:t>
      </w:r>
    </w:p>
    <w:p w14:paraId="757B6C27" w14:textId="50B2CA88" w:rsidR="00260BA2" w:rsidRPr="00C303C2" w:rsidRDefault="00260BA2" w:rsidP="006462CD">
      <w:pPr>
        <w:pStyle w:val="BodyText"/>
        <w:ind w:left="567"/>
        <w:rPr>
          <w:rFonts w:eastAsia="SimSun" w:cs="Arial"/>
          <w:i/>
          <w:lang w:val="en-US"/>
        </w:rPr>
      </w:pPr>
      <w:r w:rsidRPr="00C303C2">
        <w:rPr>
          <w:rFonts w:eastAsia="SimSun" w:cs="Arial"/>
          <w:i/>
          <w:lang w:val="en-US"/>
        </w:rPr>
        <w:t>The objective is to specify the following set of improvements for machine-type communications for BL/CE UEs.</w:t>
      </w:r>
    </w:p>
    <w:p w14:paraId="1AF10F47" w14:textId="77777777" w:rsidR="00260BA2" w:rsidRPr="00C303C2" w:rsidRDefault="00260BA2" w:rsidP="006462CD">
      <w:pPr>
        <w:spacing w:after="0"/>
        <w:ind w:left="567"/>
        <w:jc w:val="both"/>
        <w:rPr>
          <w:rFonts w:ascii="Arial" w:hAnsi="Arial" w:cs="Arial"/>
          <w:b/>
          <w:bCs/>
          <w:i/>
          <w:lang w:val="en-US"/>
        </w:rPr>
      </w:pPr>
      <w:r w:rsidRPr="00C303C2">
        <w:rPr>
          <w:rFonts w:ascii="Arial" w:hAnsi="Arial" w:cs="Arial"/>
          <w:b/>
          <w:bCs/>
          <w:i/>
          <w:lang w:val="en-US"/>
        </w:rPr>
        <w:t>Improved DL transmission efficiency and/or UE power consumption:</w:t>
      </w:r>
    </w:p>
    <w:p w14:paraId="04EED0B8" w14:textId="77777777" w:rsidR="00260BA2" w:rsidRPr="00C303C2" w:rsidRDefault="00260BA2" w:rsidP="006462CD">
      <w:pPr>
        <w:numPr>
          <w:ilvl w:val="0"/>
          <w:numId w:val="23"/>
        </w:numPr>
        <w:spacing w:after="0"/>
        <w:ind w:left="1287"/>
        <w:jc w:val="both"/>
        <w:rPr>
          <w:rFonts w:ascii="Arial" w:hAnsi="Arial" w:cs="Arial"/>
          <w:bCs/>
          <w:i/>
          <w:lang w:val="en-US"/>
        </w:rPr>
      </w:pPr>
      <w:r w:rsidRPr="00C303C2">
        <w:rPr>
          <w:rFonts w:ascii="Arial" w:hAnsi="Arial" w:cs="Arial"/>
          <w:bCs/>
          <w:i/>
          <w:lang w:val="en-US"/>
        </w:rPr>
        <w:t>…</w:t>
      </w:r>
    </w:p>
    <w:p w14:paraId="024B445F" w14:textId="77777777" w:rsidR="00260BA2" w:rsidRPr="00C303C2" w:rsidRDefault="00260BA2" w:rsidP="006462CD">
      <w:pPr>
        <w:numPr>
          <w:ilvl w:val="0"/>
          <w:numId w:val="23"/>
        </w:numPr>
        <w:spacing w:after="0"/>
        <w:ind w:left="1287"/>
        <w:jc w:val="both"/>
        <w:rPr>
          <w:rFonts w:ascii="Arial" w:hAnsi="Arial" w:cs="Arial"/>
          <w:bCs/>
          <w:i/>
          <w:lang w:val="en-US"/>
        </w:rPr>
      </w:pPr>
      <w:r w:rsidRPr="00C303C2">
        <w:rPr>
          <w:rFonts w:ascii="Arial" w:hAnsi="Arial" w:cs="Arial"/>
          <w:bCs/>
          <w:i/>
          <w:lang w:val="en-US"/>
        </w:rPr>
        <w:t>Specify support for UE-group wake-up signal (WUS) [RAN1, RAN2, RAN4]</w:t>
      </w:r>
    </w:p>
    <w:p w14:paraId="7E0A8ACA" w14:textId="3715612B" w:rsidR="00260BA2" w:rsidRPr="00C303C2" w:rsidRDefault="00260BA2" w:rsidP="006462CD">
      <w:pPr>
        <w:pStyle w:val="BodyText"/>
        <w:rPr>
          <w:rFonts w:cs="Arial"/>
          <w:lang w:val="en-US"/>
        </w:rPr>
      </w:pPr>
    </w:p>
    <w:p w14:paraId="4A3D8DC8" w14:textId="7A7A96E6" w:rsidR="00B56BAF" w:rsidRPr="00C303C2" w:rsidRDefault="00B56BAF" w:rsidP="006462CD">
      <w:pPr>
        <w:pStyle w:val="BodyText"/>
        <w:rPr>
          <w:rFonts w:cs="Arial"/>
          <w:lang w:val="en-US" w:eastAsia="ja-JP"/>
        </w:rPr>
      </w:pPr>
      <w:r w:rsidRPr="00C303C2">
        <w:rPr>
          <w:rFonts w:cs="Arial"/>
          <w:lang w:val="en-US"/>
        </w:rPr>
        <w:t xml:space="preserve">In </w:t>
      </w:r>
      <w:r w:rsidRPr="00C303C2">
        <w:rPr>
          <w:rFonts w:cs="Arial"/>
          <w:lang w:val="en-US" w:eastAsia="ja-JP"/>
        </w:rPr>
        <w:t>addition to the WID, RAN1 #94</w:t>
      </w:r>
      <w:r w:rsidR="00B01E91" w:rsidRPr="00C303C2">
        <w:rPr>
          <w:rFonts w:cs="Arial"/>
          <w:lang w:val="en-US" w:eastAsia="ja-JP"/>
        </w:rPr>
        <w:t>bis</w:t>
      </w:r>
      <w:r w:rsidRPr="00C303C2">
        <w:rPr>
          <w:rFonts w:cs="Arial"/>
          <w:lang w:val="en-US" w:eastAsia="ja-JP"/>
        </w:rPr>
        <w:t xml:space="preserve"> made the following agreements</w:t>
      </w:r>
      <w:r w:rsidR="008A777B" w:rsidRPr="00C303C2">
        <w:rPr>
          <w:rFonts w:cs="Arial"/>
          <w:lang w:val="en-US" w:eastAsia="ja-JP"/>
        </w:rPr>
        <w:t> </w:t>
      </w:r>
      <w:r w:rsidR="008A777B" w:rsidRPr="00C303C2">
        <w:rPr>
          <w:rFonts w:cs="Arial"/>
          <w:lang w:val="en-US" w:eastAsia="ja-JP"/>
        </w:rPr>
        <w:fldChar w:fldCharType="begin"/>
      </w:r>
      <w:r w:rsidR="008A777B" w:rsidRPr="00C303C2">
        <w:rPr>
          <w:rFonts w:cs="Arial"/>
          <w:lang w:val="en-US" w:eastAsia="ja-JP"/>
        </w:rPr>
        <w:instrText xml:space="preserve"> REF _Ref528679351 \r \h </w:instrText>
      </w:r>
      <w:r w:rsidR="006462CD">
        <w:rPr>
          <w:rFonts w:cs="Arial"/>
          <w:lang w:val="en-US" w:eastAsia="ja-JP"/>
        </w:rPr>
        <w:instrText xml:space="preserve"> \* MERGEFORMAT </w:instrText>
      </w:r>
      <w:r w:rsidR="008A777B" w:rsidRPr="00C303C2">
        <w:rPr>
          <w:rFonts w:cs="Arial"/>
          <w:lang w:val="en-US" w:eastAsia="ja-JP"/>
        </w:rPr>
      </w:r>
      <w:r w:rsidR="008A777B" w:rsidRPr="00C303C2">
        <w:rPr>
          <w:rFonts w:cs="Arial"/>
          <w:lang w:val="en-US" w:eastAsia="ja-JP"/>
        </w:rPr>
        <w:fldChar w:fldCharType="separate"/>
      </w:r>
      <w:r w:rsidR="005D3313">
        <w:rPr>
          <w:rFonts w:cs="Arial"/>
          <w:lang w:val="en-US" w:eastAsia="ja-JP"/>
        </w:rPr>
        <w:t>[4]</w:t>
      </w:r>
      <w:r w:rsidR="008A777B" w:rsidRPr="00C303C2">
        <w:rPr>
          <w:rFonts w:cs="Arial"/>
          <w:lang w:val="en-US" w:eastAsia="ja-JP"/>
        </w:rPr>
        <w:fldChar w:fldCharType="end"/>
      </w:r>
      <w:r w:rsidRPr="00C303C2">
        <w:rPr>
          <w:rFonts w:cs="Arial"/>
          <w:lang w:val="en-US" w:eastAsia="ja-JP"/>
        </w:rPr>
        <w:t>:</w:t>
      </w:r>
    </w:p>
    <w:p w14:paraId="468E9D45" w14:textId="77777777" w:rsidR="00B01E91" w:rsidRPr="00C303C2" w:rsidRDefault="00B01E91" w:rsidP="006462CD">
      <w:pPr>
        <w:ind w:firstLine="567"/>
        <w:jc w:val="both"/>
        <w:rPr>
          <w:rFonts w:ascii="Arial" w:hAnsi="Arial" w:cs="Arial"/>
          <w:b/>
          <w:lang w:val="en-US" w:eastAsia="zh-CN"/>
        </w:rPr>
      </w:pPr>
      <w:r w:rsidRPr="00C303C2">
        <w:rPr>
          <w:rFonts w:ascii="Arial" w:hAnsi="Arial" w:cs="Arial"/>
          <w:b/>
          <w:highlight w:val="green"/>
          <w:lang w:val="en-US" w:eastAsia="zh-CN"/>
        </w:rPr>
        <w:t>Agreement</w:t>
      </w:r>
    </w:p>
    <w:p w14:paraId="33E3CA61" w14:textId="1B51F152" w:rsidR="00B01E91" w:rsidRPr="00C303C2" w:rsidRDefault="00B01E91" w:rsidP="006462CD">
      <w:pPr>
        <w:ind w:firstLine="567"/>
        <w:jc w:val="both"/>
        <w:rPr>
          <w:rFonts w:ascii="Arial" w:hAnsi="Arial" w:cs="Arial"/>
          <w:i/>
          <w:lang w:val="en-US" w:eastAsia="zh-CN"/>
        </w:rPr>
      </w:pPr>
      <w:r w:rsidRPr="00C303C2">
        <w:rPr>
          <w:rFonts w:ascii="Arial" w:hAnsi="Arial" w:cs="Arial"/>
          <w:i/>
          <w:lang w:val="en-US" w:eastAsia="zh-CN"/>
        </w:rPr>
        <w:t>UE grouping is based on at least UE ID or some function of UE ID</w:t>
      </w:r>
    </w:p>
    <w:p w14:paraId="44D7C899" w14:textId="107AE87A" w:rsidR="00B01E91" w:rsidRPr="00C303C2" w:rsidRDefault="00B01E91" w:rsidP="006462CD">
      <w:pPr>
        <w:ind w:firstLine="567"/>
        <w:jc w:val="both"/>
        <w:rPr>
          <w:rFonts w:ascii="Arial" w:hAnsi="Arial" w:cs="Arial"/>
          <w:b/>
          <w:lang w:val="en-US" w:eastAsia="zh-CN"/>
        </w:rPr>
      </w:pPr>
      <w:r w:rsidRPr="00C303C2">
        <w:rPr>
          <w:rFonts w:ascii="Arial" w:hAnsi="Arial" w:cs="Arial"/>
          <w:b/>
          <w:highlight w:val="green"/>
          <w:lang w:val="en-US" w:eastAsia="zh-CN"/>
        </w:rPr>
        <w:t>Agreement</w:t>
      </w:r>
    </w:p>
    <w:p w14:paraId="25377BDC" w14:textId="77777777" w:rsidR="00B01E91" w:rsidRPr="00C303C2" w:rsidRDefault="00B01E91" w:rsidP="006462CD">
      <w:pPr>
        <w:ind w:left="567"/>
        <w:jc w:val="both"/>
        <w:rPr>
          <w:rFonts w:ascii="Arial" w:hAnsi="Arial" w:cs="Arial"/>
          <w:i/>
          <w:lang w:val="en-US" w:eastAsia="zh-CN"/>
        </w:rPr>
      </w:pPr>
      <w:r w:rsidRPr="00C303C2">
        <w:rPr>
          <w:rFonts w:ascii="Arial" w:hAnsi="Arial" w:cs="Arial"/>
          <w:i/>
          <w:lang w:val="en-US" w:eastAsia="zh-CN"/>
        </w:rPr>
        <w:t>The legacy UE should not be prevented from using legacy WUS even in the case of Rel-16 group WUS is enabled</w:t>
      </w:r>
    </w:p>
    <w:p w14:paraId="23863653" w14:textId="77C4ED20" w:rsidR="00B01E91" w:rsidRPr="00C303C2" w:rsidRDefault="00B01E91" w:rsidP="006462CD">
      <w:pPr>
        <w:numPr>
          <w:ilvl w:val="0"/>
          <w:numId w:val="36"/>
        </w:numPr>
        <w:spacing w:after="0" w:line="240" w:lineRule="auto"/>
        <w:jc w:val="both"/>
        <w:rPr>
          <w:rFonts w:ascii="Arial" w:hAnsi="Arial" w:cs="Arial"/>
          <w:i/>
          <w:lang w:val="en-US" w:eastAsia="zh-CN"/>
        </w:rPr>
      </w:pPr>
      <w:r w:rsidRPr="00C303C2">
        <w:rPr>
          <w:rFonts w:ascii="Arial" w:hAnsi="Arial" w:cs="Arial"/>
          <w:i/>
          <w:lang w:val="en-US" w:eastAsia="zh-CN"/>
        </w:rPr>
        <w:t>Performance impact on legacy WUS should be carefully considered</w:t>
      </w:r>
    </w:p>
    <w:p w14:paraId="3C9C2014" w14:textId="27773703" w:rsidR="00B01E91" w:rsidRPr="00C303C2" w:rsidRDefault="00B01E91" w:rsidP="006462CD">
      <w:pPr>
        <w:spacing w:before="240"/>
        <w:ind w:left="567"/>
        <w:jc w:val="both"/>
        <w:rPr>
          <w:rFonts w:ascii="Arial" w:hAnsi="Arial" w:cs="Arial"/>
          <w:b/>
          <w:lang w:val="en-US" w:eastAsia="zh-CN"/>
        </w:rPr>
      </w:pPr>
      <w:r w:rsidRPr="00C303C2">
        <w:rPr>
          <w:rFonts w:ascii="Arial" w:hAnsi="Arial" w:cs="Arial"/>
          <w:b/>
          <w:highlight w:val="green"/>
          <w:lang w:val="en-US" w:eastAsia="zh-CN"/>
        </w:rPr>
        <w:t>Agreement</w:t>
      </w:r>
    </w:p>
    <w:p w14:paraId="2138CE76" w14:textId="5DC69E0C" w:rsidR="00B01E91" w:rsidRPr="00C303C2" w:rsidRDefault="00B01E91" w:rsidP="006462CD">
      <w:pPr>
        <w:ind w:firstLine="567"/>
        <w:jc w:val="both"/>
        <w:rPr>
          <w:rFonts w:ascii="Arial" w:hAnsi="Arial" w:cs="Arial"/>
          <w:i/>
          <w:lang w:val="en-US" w:eastAsia="zh-CN"/>
        </w:rPr>
      </w:pPr>
      <w:r w:rsidRPr="00C303C2">
        <w:rPr>
          <w:rFonts w:ascii="Arial" w:hAnsi="Arial" w:cs="Arial"/>
          <w:i/>
          <w:lang w:val="en-US" w:eastAsia="zh-CN"/>
        </w:rPr>
        <w:t>Group WUS is based on at least legacy WUS and UE-group ID.</w:t>
      </w:r>
    </w:p>
    <w:p w14:paraId="734C886F" w14:textId="77777777" w:rsidR="00B01E91" w:rsidRPr="00C303C2" w:rsidRDefault="00B01E91" w:rsidP="006462CD">
      <w:pPr>
        <w:ind w:firstLine="567"/>
        <w:jc w:val="both"/>
        <w:rPr>
          <w:rFonts w:ascii="Arial" w:hAnsi="Arial" w:cs="Arial"/>
          <w:b/>
          <w:lang w:val="en-US" w:eastAsia="zh-CN"/>
        </w:rPr>
      </w:pPr>
      <w:r w:rsidRPr="00C303C2">
        <w:rPr>
          <w:rFonts w:ascii="Arial" w:hAnsi="Arial" w:cs="Arial"/>
          <w:b/>
          <w:highlight w:val="green"/>
          <w:lang w:val="en-US" w:eastAsia="zh-CN"/>
        </w:rPr>
        <w:t>Agreement</w:t>
      </w:r>
    </w:p>
    <w:p w14:paraId="38B3F9C9" w14:textId="22A6FF92" w:rsidR="00B01E91" w:rsidRPr="00C303C2" w:rsidRDefault="00B01E91" w:rsidP="006462CD">
      <w:pPr>
        <w:ind w:firstLine="567"/>
        <w:jc w:val="both"/>
        <w:rPr>
          <w:rFonts w:ascii="Arial" w:hAnsi="Arial" w:cs="Arial"/>
          <w:i/>
          <w:lang w:val="en-US" w:eastAsia="zh-CN"/>
        </w:rPr>
      </w:pPr>
      <w:r w:rsidRPr="00C303C2">
        <w:rPr>
          <w:rFonts w:ascii="Arial" w:hAnsi="Arial" w:cs="Arial"/>
          <w:i/>
          <w:lang w:val="en-US" w:eastAsia="zh-CN"/>
        </w:rPr>
        <w:t>Configuration of group WUS is at least signaled in SI</w:t>
      </w:r>
    </w:p>
    <w:p w14:paraId="5705D61B" w14:textId="77777777" w:rsidR="00B01E91" w:rsidRPr="00C303C2" w:rsidRDefault="00B01E91" w:rsidP="006462CD">
      <w:pPr>
        <w:ind w:firstLine="567"/>
        <w:jc w:val="both"/>
        <w:rPr>
          <w:rFonts w:ascii="Arial" w:hAnsi="Arial" w:cs="Arial"/>
          <w:b/>
          <w:lang w:val="en-US" w:eastAsia="zh-CN"/>
        </w:rPr>
      </w:pPr>
      <w:r w:rsidRPr="00C303C2">
        <w:rPr>
          <w:rFonts w:ascii="Arial" w:hAnsi="Arial" w:cs="Arial"/>
          <w:b/>
          <w:highlight w:val="green"/>
          <w:lang w:val="en-US" w:eastAsia="zh-CN"/>
        </w:rPr>
        <w:t>Agreement</w:t>
      </w:r>
    </w:p>
    <w:p w14:paraId="53FE4283" w14:textId="068F3928" w:rsidR="00B56BAF" w:rsidRPr="00C303C2" w:rsidRDefault="00B01E91" w:rsidP="006462CD">
      <w:pPr>
        <w:pStyle w:val="BodyText"/>
        <w:ind w:firstLine="567"/>
        <w:rPr>
          <w:rFonts w:cs="Arial"/>
          <w:i/>
          <w:lang w:val="en-US"/>
        </w:rPr>
      </w:pPr>
      <w:r w:rsidRPr="00C303C2">
        <w:rPr>
          <w:rFonts w:cs="Arial"/>
          <w:i/>
          <w:lang w:val="en-US"/>
        </w:rPr>
        <w:t>A Rel-16 group WUS capable UE shall also be capable of Rel-15 legacy WUS</w:t>
      </w:r>
    </w:p>
    <w:p w14:paraId="3DDA147D" w14:textId="01880D7D" w:rsidR="00B01E91" w:rsidRPr="00C303C2" w:rsidRDefault="008A777B" w:rsidP="006462CD">
      <w:pPr>
        <w:pStyle w:val="BodyText"/>
        <w:rPr>
          <w:rFonts w:cs="Arial"/>
          <w:lang w:val="en-US" w:eastAsia="ja-JP"/>
        </w:rPr>
      </w:pPr>
      <w:r w:rsidRPr="00C303C2">
        <w:rPr>
          <w:rFonts w:cs="Arial"/>
          <w:lang w:val="en-US" w:eastAsia="ja-JP"/>
        </w:rPr>
        <w:t>Furthermore, NB-IoT made an additional agreement that, considering the desire for similar designs, is of importance also for LTE-MTC.</w:t>
      </w:r>
    </w:p>
    <w:p w14:paraId="52EF85CA" w14:textId="77777777" w:rsidR="00695FCA" w:rsidRPr="00C303C2" w:rsidRDefault="00695FCA" w:rsidP="006462CD">
      <w:pPr>
        <w:jc w:val="both"/>
        <w:rPr>
          <w:rFonts w:ascii="Times New Roman" w:hAnsi="Times New Roman"/>
          <w:b/>
          <w:szCs w:val="20"/>
          <w:highlight w:val="green"/>
          <w:lang w:val="en-US"/>
        </w:rPr>
      </w:pPr>
      <w:r w:rsidRPr="00C303C2">
        <w:rPr>
          <w:rFonts w:cs="Arial"/>
          <w:lang w:val="en-US" w:eastAsia="ja-JP"/>
        </w:rPr>
        <w:tab/>
      </w:r>
      <w:bookmarkStart w:id="0" w:name="_Toc526916206"/>
      <w:r w:rsidRPr="00C303C2">
        <w:rPr>
          <w:rFonts w:ascii="Arial" w:hAnsi="Arial" w:cs="Arial"/>
          <w:b/>
          <w:highlight w:val="green"/>
          <w:lang w:val="en-US" w:eastAsia="zh-CN"/>
        </w:rPr>
        <w:t>Agreement</w:t>
      </w:r>
    </w:p>
    <w:p w14:paraId="49EC820E" w14:textId="77777777" w:rsidR="00695FCA" w:rsidRPr="00C303C2" w:rsidRDefault="00695FCA" w:rsidP="006462CD">
      <w:pPr>
        <w:ind w:left="567"/>
        <w:jc w:val="both"/>
        <w:rPr>
          <w:rFonts w:ascii="Arial" w:hAnsi="Arial" w:cs="Arial"/>
          <w:i/>
          <w:lang w:val="en-US" w:eastAsia="zh-CN"/>
        </w:rPr>
      </w:pPr>
      <w:r w:rsidRPr="00C303C2">
        <w:rPr>
          <w:rFonts w:ascii="Arial" w:hAnsi="Arial" w:cs="Arial"/>
          <w:i/>
          <w:lang w:val="en-US" w:eastAsia="zh-CN"/>
        </w:rPr>
        <w:lastRenderedPageBreak/>
        <w:t>Rel-16 UE-groups WUS with same DRX/eDRX gap configuration are multiplexed with TDM and/or single sequence CDM</w:t>
      </w:r>
      <w:bookmarkEnd w:id="0"/>
    </w:p>
    <w:p w14:paraId="11462D9A" w14:textId="77777777" w:rsidR="00695FCA" w:rsidRPr="00C303C2" w:rsidRDefault="00695FCA" w:rsidP="006462CD">
      <w:pPr>
        <w:numPr>
          <w:ilvl w:val="0"/>
          <w:numId w:val="36"/>
        </w:numPr>
        <w:spacing w:after="0" w:line="240" w:lineRule="auto"/>
        <w:jc w:val="both"/>
        <w:rPr>
          <w:rFonts w:ascii="Arial" w:hAnsi="Arial" w:cs="Arial"/>
          <w:i/>
          <w:lang w:val="en-US" w:eastAsia="zh-CN"/>
        </w:rPr>
      </w:pPr>
      <w:r w:rsidRPr="00C303C2">
        <w:rPr>
          <w:rFonts w:ascii="Arial" w:hAnsi="Arial" w:cs="Arial"/>
          <w:i/>
          <w:lang w:val="en-US" w:eastAsia="zh-CN"/>
        </w:rPr>
        <w:t>FFS: Whether single sequence CDM can include legacy WUS</w:t>
      </w:r>
    </w:p>
    <w:p w14:paraId="4C50309B" w14:textId="77777777" w:rsidR="00695FCA" w:rsidRPr="00C303C2" w:rsidRDefault="00695FCA" w:rsidP="006462CD">
      <w:pPr>
        <w:numPr>
          <w:ilvl w:val="0"/>
          <w:numId w:val="36"/>
        </w:numPr>
        <w:spacing w:after="0" w:line="240" w:lineRule="auto"/>
        <w:jc w:val="both"/>
        <w:rPr>
          <w:rFonts w:ascii="Arial" w:hAnsi="Arial" w:cs="Arial"/>
          <w:i/>
          <w:lang w:val="en-US" w:eastAsia="zh-CN"/>
        </w:rPr>
      </w:pPr>
      <w:r w:rsidRPr="00C303C2">
        <w:rPr>
          <w:rFonts w:ascii="Arial" w:hAnsi="Arial" w:cs="Arial"/>
          <w:i/>
          <w:lang w:val="en-US" w:eastAsia="zh-CN"/>
        </w:rPr>
        <w:t>FFS: Multiplexing between Rel-15 and Rel-16 UE groups</w:t>
      </w:r>
    </w:p>
    <w:p w14:paraId="1DCF891D" w14:textId="7692D591" w:rsidR="00695FCA" w:rsidRPr="00C303C2" w:rsidRDefault="00695FCA" w:rsidP="006462CD">
      <w:pPr>
        <w:pStyle w:val="BodyText"/>
        <w:ind w:left="567"/>
        <w:rPr>
          <w:rFonts w:cs="Arial"/>
          <w:i/>
          <w:lang w:val="en-US"/>
        </w:rPr>
      </w:pPr>
      <w:r w:rsidRPr="00C303C2">
        <w:rPr>
          <w:rFonts w:cs="Arial"/>
          <w:i/>
          <w:lang w:val="en-US"/>
        </w:rPr>
        <w:t>Note: Single sequence CDM is where different sequences share the same resource and only one sequence is transmitted at a given time</w:t>
      </w:r>
    </w:p>
    <w:p w14:paraId="0B70A737" w14:textId="192D268A" w:rsidR="008A777B" w:rsidRPr="00C303C2" w:rsidRDefault="008A777B" w:rsidP="006462CD">
      <w:pPr>
        <w:pStyle w:val="BodyText"/>
        <w:rPr>
          <w:rFonts w:cs="Arial"/>
          <w:lang w:val="en-US" w:eastAsia="ja-JP"/>
        </w:rPr>
      </w:pPr>
      <w:r w:rsidRPr="00C303C2">
        <w:rPr>
          <w:rFonts w:cs="Arial"/>
          <w:lang w:val="en-US" w:eastAsia="ja-JP"/>
        </w:rPr>
        <w:t xml:space="preserve">This paper presents the continued views from Ericsson regarding the design and requirements of group WUS. </w:t>
      </w:r>
      <w:r w:rsidR="00C303C2">
        <w:rPr>
          <w:rFonts w:cs="Arial"/>
          <w:lang w:val="en-US" w:eastAsia="ja-JP"/>
        </w:rPr>
        <w:t>An accompanying paper</w:t>
      </w:r>
      <w:r w:rsidRPr="00C303C2">
        <w:rPr>
          <w:rFonts w:cs="Arial"/>
          <w:lang w:val="en-US" w:eastAsia="ja-JP"/>
        </w:rPr>
        <w:t xml:space="preserve"> for higher layer views are presented in</w:t>
      </w:r>
      <w:r w:rsidR="009D402B" w:rsidRPr="00C303C2">
        <w:rPr>
          <w:rFonts w:cs="Arial"/>
          <w:lang w:val="en-US" w:eastAsia="ja-JP"/>
        </w:rPr>
        <w:t xml:space="preserve"> </w:t>
      </w:r>
      <w:r w:rsidR="009D402B" w:rsidRPr="00C303C2">
        <w:rPr>
          <w:rFonts w:cs="Arial"/>
          <w:lang w:val="en-US" w:eastAsia="ja-JP"/>
        </w:rPr>
        <w:fldChar w:fldCharType="begin"/>
      </w:r>
      <w:r w:rsidR="009D402B" w:rsidRPr="00C303C2">
        <w:rPr>
          <w:rFonts w:cs="Arial"/>
          <w:lang w:val="en-US" w:eastAsia="ja-JP"/>
        </w:rPr>
        <w:instrText xml:space="preserve"> REF _Ref525214805 \r \h </w:instrText>
      </w:r>
      <w:r w:rsidR="006462CD">
        <w:rPr>
          <w:rFonts w:cs="Arial"/>
          <w:lang w:val="en-US" w:eastAsia="ja-JP"/>
        </w:rPr>
        <w:instrText xml:space="preserve"> \* MERGEFORMAT </w:instrText>
      </w:r>
      <w:r w:rsidR="009D402B" w:rsidRPr="00C303C2">
        <w:rPr>
          <w:rFonts w:cs="Arial"/>
          <w:lang w:val="en-US" w:eastAsia="ja-JP"/>
        </w:rPr>
      </w:r>
      <w:r w:rsidR="009D402B" w:rsidRPr="00C303C2">
        <w:rPr>
          <w:rFonts w:cs="Arial"/>
          <w:lang w:val="en-US" w:eastAsia="ja-JP"/>
        </w:rPr>
        <w:fldChar w:fldCharType="separate"/>
      </w:r>
      <w:r w:rsidR="005D3313">
        <w:rPr>
          <w:rFonts w:cs="Arial"/>
          <w:lang w:val="en-US" w:eastAsia="ja-JP"/>
        </w:rPr>
        <w:t>[5]</w:t>
      </w:r>
      <w:r w:rsidR="009D402B" w:rsidRPr="00C303C2">
        <w:rPr>
          <w:rFonts w:cs="Arial"/>
          <w:lang w:val="en-US" w:eastAsia="ja-JP"/>
        </w:rPr>
        <w:fldChar w:fldCharType="end"/>
      </w:r>
      <w:r w:rsidRPr="00C303C2">
        <w:rPr>
          <w:rFonts w:cs="Arial"/>
          <w:lang w:val="en-US" w:eastAsia="ja-JP"/>
        </w:rPr>
        <w:t>.</w:t>
      </w:r>
    </w:p>
    <w:p w14:paraId="134D6904" w14:textId="65BF4FCD" w:rsidR="004000E8" w:rsidRPr="00C303C2" w:rsidRDefault="004000E8" w:rsidP="006462CD">
      <w:pPr>
        <w:pStyle w:val="Heading1"/>
        <w:jc w:val="both"/>
        <w:rPr>
          <w:rFonts w:cs="Arial"/>
          <w:lang w:val="en-US"/>
        </w:rPr>
      </w:pPr>
      <w:bookmarkStart w:id="1" w:name="_Ref178064866"/>
      <w:r w:rsidRPr="00C303C2">
        <w:rPr>
          <w:rFonts w:cs="Arial"/>
          <w:lang w:val="en-US"/>
        </w:rPr>
        <w:t>Discussion</w:t>
      </w:r>
      <w:bookmarkEnd w:id="1"/>
    </w:p>
    <w:p w14:paraId="77656275" w14:textId="1DDC54FA" w:rsidR="00FA1395" w:rsidRPr="00C303C2" w:rsidRDefault="00B215D0" w:rsidP="006462CD">
      <w:pPr>
        <w:jc w:val="both"/>
        <w:rPr>
          <w:rFonts w:ascii="Arial" w:hAnsi="Arial" w:cs="Arial"/>
          <w:lang w:val="en-US" w:eastAsia="ja-JP"/>
        </w:rPr>
      </w:pPr>
      <w:r w:rsidRPr="00C303C2">
        <w:rPr>
          <w:rFonts w:ascii="Arial" w:hAnsi="Arial" w:cs="Arial"/>
          <w:lang w:val="en-US" w:eastAsia="ja-JP"/>
        </w:rPr>
        <w:t>By using</w:t>
      </w:r>
      <w:r w:rsidR="00362B92" w:rsidRPr="00C303C2">
        <w:rPr>
          <w:rFonts w:ascii="Arial" w:hAnsi="Arial" w:cs="Arial"/>
          <w:lang w:val="en-US" w:eastAsia="ja-JP"/>
        </w:rPr>
        <w:t xml:space="preserve"> Rel-15 wake-up signaling</w:t>
      </w:r>
      <w:r w:rsidR="003C2108" w:rsidRPr="00C303C2">
        <w:rPr>
          <w:rFonts w:ascii="Arial" w:hAnsi="Arial" w:cs="Arial"/>
          <w:lang w:val="en-US" w:eastAsia="ja-JP"/>
        </w:rPr>
        <w:t xml:space="preserve">, </w:t>
      </w:r>
      <w:r w:rsidR="003C2108" w:rsidRPr="00C303C2">
        <w:rPr>
          <w:rFonts w:ascii="Arial" w:hAnsi="Arial" w:cs="Arial"/>
          <w:i/>
          <w:lang w:val="en-US" w:eastAsia="ja-JP"/>
        </w:rPr>
        <w:t xml:space="preserve">legacy </w:t>
      </w:r>
      <w:r w:rsidR="00362B92" w:rsidRPr="00C303C2">
        <w:rPr>
          <w:rFonts w:ascii="Arial" w:hAnsi="Arial" w:cs="Arial"/>
          <w:i/>
          <w:lang w:val="en-US" w:eastAsia="ja-JP"/>
        </w:rPr>
        <w:t>WUS</w:t>
      </w:r>
      <w:r w:rsidR="00362B92" w:rsidRPr="00C303C2">
        <w:rPr>
          <w:rFonts w:ascii="Arial" w:hAnsi="Arial" w:cs="Arial"/>
          <w:lang w:val="en-US" w:eastAsia="ja-JP"/>
        </w:rPr>
        <w:t>, the WUS will wake up all UEs that monitor the associated paging occasion (PO). In massive MTC use cases there can be very many UEs sharing the PO and a UE would be falsely woken up every time another UE is being paged without being paged itself. This is referred to as false pag</w:t>
      </w:r>
      <w:r w:rsidR="007F00D4" w:rsidRPr="00C303C2">
        <w:rPr>
          <w:rFonts w:ascii="Arial" w:hAnsi="Arial" w:cs="Arial"/>
          <w:lang w:val="en-US" w:eastAsia="ja-JP"/>
        </w:rPr>
        <w:t>ing</w:t>
      </w:r>
      <w:r w:rsidR="00362B92" w:rsidRPr="00C303C2">
        <w:rPr>
          <w:rFonts w:ascii="Arial" w:hAnsi="Arial" w:cs="Arial"/>
          <w:lang w:val="en-US" w:eastAsia="ja-JP"/>
        </w:rPr>
        <w:t>. The intention in Rel-16 is to introduce UE-grouping in the WUS to reduce the false paging rate (FPR) and thus reduce the UE power consumption.</w:t>
      </w:r>
    </w:p>
    <w:p w14:paraId="72179E23" w14:textId="6651C3BE" w:rsidR="004053A0" w:rsidRPr="00C303C2" w:rsidRDefault="000B1F44" w:rsidP="006462CD">
      <w:pPr>
        <w:jc w:val="both"/>
        <w:rPr>
          <w:rFonts w:ascii="Arial" w:hAnsi="Arial" w:cs="Arial"/>
          <w:lang w:val="en-US" w:eastAsia="ja-JP"/>
        </w:rPr>
      </w:pPr>
      <w:r w:rsidRPr="00C303C2">
        <w:rPr>
          <w:rFonts w:ascii="Arial" w:hAnsi="Arial" w:cs="Arial"/>
          <w:lang w:val="en-US" w:eastAsia="ja-JP"/>
        </w:rPr>
        <w:t>Upon d</w:t>
      </w:r>
      <w:r w:rsidR="006F18AD" w:rsidRPr="00C303C2">
        <w:rPr>
          <w:rFonts w:ascii="Arial" w:hAnsi="Arial" w:cs="Arial"/>
          <w:lang w:val="en-US" w:eastAsia="ja-JP"/>
        </w:rPr>
        <w:t xml:space="preserve">efining a </w:t>
      </w:r>
      <w:r w:rsidRPr="00C303C2">
        <w:rPr>
          <w:rFonts w:ascii="Arial" w:hAnsi="Arial" w:cs="Arial"/>
          <w:lang w:val="en-US" w:eastAsia="ja-JP"/>
        </w:rPr>
        <w:t xml:space="preserve">new Rel-16 </w:t>
      </w:r>
      <w:r w:rsidR="00D47068" w:rsidRPr="00C303C2">
        <w:rPr>
          <w:rFonts w:ascii="Arial" w:hAnsi="Arial" w:cs="Arial"/>
          <w:lang w:val="en-US" w:eastAsia="ja-JP"/>
        </w:rPr>
        <w:t xml:space="preserve">LTE-MTC </w:t>
      </w:r>
      <w:r w:rsidR="006F18AD" w:rsidRPr="00C303C2">
        <w:rPr>
          <w:rFonts w:ascii="Arial" w:hAnsi="Arial" w:cs="Arial"/>
          <w:lang w:val="en-US" w:eastAsia="ja-JP"/>
        </w:rPr>
        <w:t xml:space="preserve">WUS </w:t>
      </w:r>
      <w:r w:rsidRPr="00C303C2">
        <w:rPr>
          <w:rFonts w:ascii="Arial" w:hAnsi="Arial" w:cs="Arial"/>
          <w:lang w:val="en-US" w:eastAsia="ja-JP"/>
        </w:rPr>
        <w:t>UE-grouping function</w:t>
      </w:r>
      <w:r w:rsidR="003958ED" w:rsidRPr="00C303C2">
        <w:rPr>
          <w:rFonts w:ascii="Arial" w:hAnsi="Arial" w:cs="Arial"/>
          <w:lang w:val="en-US" w:eastAsia="ja-JP"/>
        </w:rPr>
        <w:t xml:space="preserve">, </w:t>
      </w:r>
      <w:r w:rsidR="00191E89" w:rsidRPr="00C303C2">
        <w:rPr>
          <w:rFonts w:ascii="Arial" w:hAnsi="Arial" w:cs="Arial"/>
          <w:i/>
          <w:lang w:val="en-US" w:eastAsia="ja-JP"/>
        </w:rPr>
        <w:t>group WUS</w:t>
      </w:r>
      <w:r w:rsidRPr="00C303C2">
        <w:rPr>
          <w:rFonts w:ascii="Arial" w:hAnsi="Arial" w:cs="Arial"/>
          <w:lang w:val="en-US" w:eastAsia="ja-JP"/>
        </w:rPr>
        <w:t xml:space="preserve">, there are </w:t>
      </w:r>
      <w:r w:rsidR="00671D6F" w:rsidRPr="00C303C2">
        <w:rPr>
          <w:rFonts w:ascii="Arial" w:hAnsi="Arial" w:cs="Arial"/>
          <w:lang w:val="en-US" w:eastAsia="ja-JP"/>
        </w:rPr>
        <w:t>three</w:t>
      </w:r>
      <w:r w:rsidRPr="00C303C2">
        <w:rPr>
          <w:rFonts w:ascii="Arial" w:hAnsi="Arial" w:cs="Arial"/>
          <w:lang w:val="en-US" w:eastAsia="ja-JP"/>
        </w:rPr>
        <w:t xml:space="preserve"> relations that should be considered before starting the design of the </w:t>
      </w:r>
      <w:r w:rsidR="003958ED" w:rsidRPr="00C303C2">
        <w:rPr>
          <w:rFonts w:ascii="Arial" w:hAnsi="Arial" w:cs="Arial"/>
          <w:lang w:val="en-US" w:eastAsia="ja-JP"/>
        </w:rPr>
        <w:t xml:space="preserve">group </w:t>
      </w:r>
      <w:r w:rsidRPr="00C303C2">
        <w:rPr>
          <w:rFonts w:ascii="Arial" w:hAnsi="Arial" w:cs="Arial"/>
          <w:lang w:val="en-US" w:eastAsia="ja-JP"/>
        </w:rPr>
        <w:t>WUS:</w:t>
      </w:r>
    </w:p>
    <w:p w14:paraId="6A471595" w14:textId="59DF51FC" w:rsidR="004053A0" w:rsidRPr="00C303C2" w:rsidRDefault="00671D6F" w:rsidP="006462CD">
      <w:pPr>
        <w:pStyle w:val="ListParagraph"/>
        <w:numPr>
          <w:ilvl w:val="0"/>
          <w:numId w:val="23"/>
        </w:numPr>
        <w:jc w:val="both"/>
        <w:rPr>
          <w:rFonts w:ascii="Arial" w:hAnsi="Arial" w:cs="Arial"/>
          <w:lang w:val="en-US" w:eastAsia="ja-JP"/>
        </w:rPr>
      </w:pPr>
      <w:r w:rsidRPr="00C303C2">
        <w:rPr>
          <w:rFonts w:ascii="Arial" w:hAnsi="Arial" w:cs="Arial"/>
          <w:lang w:val="en-US" w:eastAsia="ja-JP"/>
        </w:rPr>
        <w:t>LTE-</w:t>
      </w:r>
      <w:r w:rsidR="004053A0" w:rsidRPr="00C303C2">
        <w:rPr>
          <w:rFonts w:ascii="Arial" w:hAnsi="Arial" w:cs="Arial"/>
          <w:lang w:val="en-US" w:eastAsia="ja-JP"/>
        </w:rPr>
        <w:t xml:space="preserve">MTC </w:t>
      </w:r>
      <w:r w:rsidR="000B1F44" w:rsidRPr="00C303C2">
        <w:rPr>
          <w:rFonts w:ascii="Arial" w:hAnsi="Arial" w:cs="Arial"/>
          <w:lang w:val="en-US" w:eastAsia="ja-JP"/>
        </w:rPr>
        <w:t xml:space="preserve">WUS </w:t>
      </w:r>
      <w:r w:rsidR="004053A0" w:rsidRPr="00C303C2">
        <w:rPr>
          <w:rFonts w:ascii="Arial" w:hAnsi="Arial" w:cs="Arial"/>
          <w:lang w:val="en-US" w:eastAsia="ja-JP"/>
        </w:rPr>
        <w:t>vs</w:t>
      </w:r>
      <w:r w:rsidR="000B1F44" w:rsidRPr="00C303C2">
        <w:rPr>
          <w:rFonts w:ascii="Arial" w:hAnsi="Arial" w:cs="Arial"/>
          <w:lang w:val="en-US" w:eastAsia="ja-JP"/>
        </w:rPr>
        <w:t>.</w:t>
      </w:r>
      <w:r w:rsidR="004053A0" w:rsidRPr="00C303C2">
        <w:rPr>
          <w:rFonts w:ascii="Arial" w:hAnsi="Arial" w:cs="Arial"/>
          <w:lang w:val="en-US" w:eastAsia="ja-JP"/>
        </w:rPr>
        <w:t xml:space="preserve"> NB-IoT</w:t>
      </w:r>
      <w:r w:rsidR="000B1F44" w:rsidRPr="00C303C2">
        <w:rPr>
          <w:rFonts w:ascii="Arial" w:hAnsi="Arial" w:cs="Arial"/>
          <w:lang w:val="en-US" w:eastAsia="ja-JP"/>
        </w:rPr>
        <w:t xml:space="preserve"> WUS</w:t>
      </w:r>
      <w:r w:rsidR="00AC4A4B" w:rsidRPr="00C303C2">
        <w:rPr>
          <w:rFonts w:ascii="Arial" w:hAnsi="Arial" w:cs="Arial"/>
          <w:lang w:val="en-US" w:eastAsia="ja-JP"/>
        </w:rPr>
        <w:t xml:space="preserve">, i.e., what similarities and differences that are desirable between </w:t>
      </w:r>
      <w:r w:rsidRPr="00C303C2">
        <w:rPr>
          <w:rFonts w:ascii="Arial" w:hAnsi="Arial" w:cs="Arial"/>
          <w:lang w:val="en-US" w:eastAsia="ja-JP"/>
        </w:rPr>
        <w:t>LTE-</w:t>
      </w:r>
      <w:r w:rsidR="00AC4A4B" w:rsidRPr="00C303C2">
        <w:rPr>
          <w:rFonts w:ascii="Arial" w:hAnsi="Arial" w:cs="Arial"/>
          <w:lang w:val="en-US" w:eastAsia="ja-JP"/>
        </w:rPr>
        <w:t>MTC and NB-IoT versions of WUS</w:t>
      </w:r>
      <w:r w:rsidRPr="00C303C2">
        <w:rPr>
          <w:rFonts w:ascii="Arial" w:hAnsi="Arial" w:cs="Arial"/>
          <w:lang w:val="en-US" w:eastAsia="ja-JP"/>
        </w:rPr>
        <w:t>,</w:t>
      </w:r>
    </w:p>
    <w:p w14:paraId="1E31819E" w14:textId="4BE9D8E9" w:rsidR="004053A0" w:rsidRPr="00C303C2" w:rsidRDefault="003C2108" w:rsidP="006462CD">
      <w:pPr>
        <w:pStyle w:val="ListParagraph"/>
        <w:numPr>
          <w:ilvl w:val="0"/>
          <w:numId w:val="23"/>
        </w:numPr>
        <w:jc w:val="both"/>
        <w:rPr>
          <w:rFonts w:ascii="Arial" w:hAnsi="Arial" w:cs="Arial"/>
          <w:lang w:val="en-US" w:eastAsia="ja-JP"/>
        </w:rPr>
      </w:pPr>
      <w:r w:rsidRPr="00C303C2">
        <w:rPr>
          <w:rFonts w:ascii="Arial" w:hAnsi="Arial" w:cs="Arial"/>
          <w:lang w:val="en-US" w:eastAsia="ja-JP"/>
        </w:rPr>
        <w:t>L</w:t>
      </w:r>
      <w:r w:rsidR="003958ED" w:rsidRPr="00C303C2">
        <w:rPr>
          <w:rFonts w:ascii="Arial" w:hAnsi="Arial" w:cs="Arial"/>
          <w:lang w:val="en-US" w:eastAsia="ja-JP"/>
        </w:rPr>
        <w:t>egacy</w:t>
      </w:r>
      <w:r w:rsidR="004053A0" w:rsidRPr="00C303C2">
        <w:rPr>
          <w:rFonts w:ascii="Arial" w:hAnsi="Arial" w:cs="Arial"/>
          <w:lang w:val="en-US" w:eastAsia="ja-JP"/>
        </w:rPr>
        <w:t xml:space="preserve"> </w:t>
      </w:r>
      <w:r w:rsidR="000B1F44" w:rsidRPr="00C303C2">
        <w:rPr>
          <w:rFonts w:ascii="Arial" w:hAnsi="Arial" w:cs="Arial"/>
          <w:lang w:val="en-US" w:eastAsia="ja-JP"/>
        </w:rPr>
        <w:t xml:space="preserve">WUS </w:t>
      </w:r>
      <w:r w:rsidR="004053A0" w:rsidRPr="00C303C2">
        <w:rPr>
          <w:rFonts w:ascii="Arial" w:hAnsi="Arial" w:cs="Arial"/>
          <w:lang w:val="en-US" w:eastAsia="ja-JP"/>
        </w:rPr>
        <w:t>vs</w:t>
      </w:r>
      <w:r w:rsidR="000B1F44" w:rsidRPr="00C303C2">
        <w:rPr>
          <w:rFonts w:ascii="Arial" w:hAnsi="Arial" w:cs="Arial"/>
          <w:lang w:val="en-US" w:eastAsia="ja-JP"/>
        </w:rPr>
        <w:t>.</w:t>
      </w:r>
      <w:r w:rsidR="004053A0" w:rsidRPr="00C303C2">
        <w:rPr>
          <w:rFonts w:ascii="Arial" w:hAnsi="Arial" w:cs="Arial"/>
          <w:lang w:val="en-US" w:eastAsia="ja-JP"/>
        </w:rPr>
        <w:t xml:space="preserve"> </w:t>
      </w:r>
      <w:r w:rsidR="003958ED" w:rsidRPr="00C303C2">
        <w:rPr>
          <w:rFonts w:ascii="Arial" w:hAnsi="Arial" w:cs="Arial"/>
          <w:lang w:val="en-US" w:eastAsia="ja-JP"/>
        </w:rPr>
        <w:t>group</w:t>
      </w:r>
      <w:r w:rsidR="000B1F44" w:rsidRPr="00C303C2">
        <w:rPr>
          <w:rFonts w:ascii="Arial" w:hAnsi="Arial" w:cs="Arial"/>
          <w:lang w:val="en-US" w:eastAsia="ja-JP"/>
        </w:rPr>
        <w:t xml:space="preserve"> WUS</w:t>
      </w:r>
      <w:r w:rsidR="00AC4A4B" w:rsidRPr="00C303C2">
        <w:rPr>
          <w:rFonts w:ascii="Arial" w:hAnsi="Arial" w:cs="Arial"/>
          <w:lang w:val="en-US" w:eastAsia="ja-JP"/>
        </w:rPr>
        <w:t>, i.e., how the two releases should co-exist</w:t>
      </w:r>
      <w:r w:rsidR="00671D6F" w:rsidRPr="00C303C2">
        <w:rPr>
          <w:rFonts w:ascii="Arial" w:hAnsi="Arial" w:cs="Arial"/>
          <w:lang w:val="en-US" w:eastAsia="ja-JP"/>
        </w:rPr>
        <w:t>, and,</w:t>
      </w:r>
    </w:p>
    <w:p w14:paraId="20FAA544" w14:textId="761EF990" w:rsidR="004053A0" w:rsidRPr="00C303C2" w:rsidRDefault="00747112" w:rsidP="006462CD">
      <w:pPr>
        <w:pStyle w:val="ListParagraph"/>
        <w:numPr>
          <w:ilvl w:val="0"/>
          <w:numId w:val="23"/>
        </w:numPr>
        <w:spacing w:after="240"/>
        <w:jc w:val="both"/>
        <w:rPr>
          <w:rFonts w:ascii="Arial" w:hAnsi="Arial" w:cs="Arial"/>
          <w:lang w:val="en-US" w:eastAsia="ja-JP"/>
        </w:rPr>
      </w:pPr>
      <w:r>
        <w:rPr>
          <w:rFonts w:ascii="Arial" w:hAnsi="Arial" w:cs="Arial"/>
          <w:lang w:val="en-US" w:eastAsia="ja-JP"/>
        </w:rPr>
        <w:t>UE-</w:t>
      </w:r>
      <w:r w:rsidR="004053A0" w:rsidRPr="00C303C2">
        <w:rPr>
          <w:rFonts w:ascii="Arial" w:hAnsi="Arial" w:cs="Arial"/>
          <w:lang w:val="en-US" w:eastAsia="ja-JP"/>
        </w:rPr>
        <w:t xml:space="preserve">groups within </w:t>
      </w:r>
      <w:r w:rsidR="003958ED" w:rsidRPr="00C303C2">
        <w:rPr>
          <w:rFonts w:ascii="Arial" w:hAnsi="Arial" w:cs="Arial"/>
          <w:lang w:val="en-US" w:eastAsia="ja-JP"/>
        </w:rPr>
        <w:t>group</w:t>
      </w:r>
      <w:r w:rsidR="000B1F44" w:rsidRPr="00C303C2">
        <w:rPr>
          <w:rFonts w:ascii="Arial" w:hAnsi="Arial" w:cs="Arial"/>
          <w:lang w:val="en-US" w:eastAsia="ja-JP"/>
        </w:rPr>
        <w:t xml:space="preserve"> WUS</w:t>
      </w:r>
      <w:r w:rsidR="00AC4A4B" w:rsidRPr="00C303C2">
        <w:rPr>
          <w:rFonts w:ascii="Arial" w:hAnsi="Arial" w:cs="Arial"/>
          <w:lang w:val="en-US" w:eastAsia="ja-JP"/>
        </w:rPr>
        <w:t>, i.e., how different groups should co-exist and how they should be used.</w:t>
      </w:r>
    </w:p>
    <w:p w14:paraId="66E70CB2" w14:textId="4465CC5E" w:rsidR="000B1F44" w:rsidRPr="00C303C2" w:rsidRDefault="000B1F44" w:rsidP="006462CD">
      <w:pPr>
        <w:jc w:val="both"/>
        <w:rPr>
          <w:rFonts w:ascii="Arial" w:hAnsi="Arial" w:cs="Arial"/>
          <w:lang w:val="en-US" w:eastAsia="ja-JP"/>
        </w:rPr>
      </w:pPr>
      <w:r w:rsidRPr="00C303C2">
        <w:rPr>
          <w:rFonts w:ascii="Arial" w:hAnsi="Arial" w:cs="Arial"/>
          <w:lang w:val="en-US" w:eastAsia="ja-JP"/>
        </w:rPr>
        <w:t xml:space="preserve">Below we describe </w:t>
      </w:r>
      <w:r w:rsidR="0070642B" w:rsidRPr="00C303C2">
        <w:rPr>
          <w:rFonts w:ascii="Arial" w:hAnsi="Arial" w:cs="Arial"/>
          <w:lang w:val="en-US" w:eastAsia="ja-JP"/>
        </w:rPr>
        <w:t>these</w:t>
      </w:r>
      <w:r w:rsidRPr="00C303C2">
        <w:rPr>
          <w:rFonts w:ascii="Arial" w:hAnsi="Arial" w:cs="Arial"/>
          <w:lang w:val="en-US" w:eastAsia="ja-JP"/>
        </w:rPr>
        <w:t xml:space="preserve"> relations and how they </w:t>
      </w:r>
      <w:r w:rsidR="0070642B" w:rsidRPr="00C303C2">
        <w:rPr>
          <w:rFonts w:ascii="Arial" w:hAnsi="Arial" w:cs="Arial"/>
          <w:lang w:val="en-US" w:eastAsia="ja-JP"/>
        </w:rPr>
        <w:t>wil</w:t>
      </w:r>
      <w:r w:rsidRPr="00C303C2">
        <w:rPr>
          <w:rFonts w:ascii="Arial" w:hAnsi="Arial" w:cs="Arial"/>
          <w:lang w:val="en-US" w:eastAsia="ja-JP"/>
        </w:rPr>
        <w:t xml:space="preserve">l affect the design of the </w:t>
      </w:r>
      <w:r w:rsidR="00191E89" w:rsidRPr="00C303C2">
        <w:rPr>
          <w:rFonts w:ascii="Arial" w:hAnsi="Arial" w:cs="Arial"/>
          <w:lang w:val="en-US" w:eastAsia="ja-JP"/>
        </w:rPr>
        <w:t>group WUS</w:t>
      </w:r>
      <w:r w:rsidRPr="00C303C2">
        <w:rPr>
          <w:rFonts w:ascii="Arial" w:hAnsi="Arial" w:cs="Arial"/>
          <w:lang w:val="en-US" w:eastAsia="ja-JP"/>
        </w:rPr>
        <w:t xml:space="preserve"> UE-grouping.</w:t>
      </w:r>
      <w:r w:rsidR="00BB6C41" w:rsidRPr="00C303C2">
        <w:rPr>
          <w:rFonts w:ascii="Arial" w:hAnsi="Arial" w:cs="Arial"/>
          <w:lang w:val="en-US" w:eastAsia="ja-JP"/>
        </w:rPr>
        <w:t xml:space="preserve"> The deployment scenario assumes parallel use of both legacy WUS to which </w:t>
      </w:r>
      <w:r w:rsidR="003C2108" w:rsidRPr="00C303C2">
        <w:rPr>
          <w:rFonts w:ascii="Arial" w:hAnsi="Arial" w:cs="Arial"/>
          <w:lang w:val="en-US" w:eastAsia="ja-JP"/>
        </w:rPr>
        <w:t>legacy WUS UE</w:t>
      </w:r>
      <w:r w:rsidR="00BB6C41" w:rsidRPr="00C303C2">
        <w:rPr>
          <w:rFonts w:ascii="Arial" w:hAnsi="Arial" w:cs="Arial"/>
          <w:lang w:val="en-US" w:eastAsia="ja-JP"/>
        </w:rPr>
        <w:t xml:space="preserve">s are attentive, and group WUS, to which </w:t>
      </w:r>
      <w:r w:rsidR="003C2108" w:rsidRPr="00C303C2">
        <w:rPr>
          <w:rFonts w:ascii="Arial" w:hAnsi="Arial" w:cs="Arial"/>
          <w:lang w:val="en-US" w:eastAsia="ja-JP"/>
        </w:rPr>
        <w:t>group WUS UE</w:t>
      </w:r>
      <w:r w:rsidR="00BB6C41" w:rsidRPr="00C303C2">
        <w:rPr>
          <w:rFonts w:ascii="Arial" w:hAnsi="Arial" w:cs="Arial"/>
          <w:lang w:val="en-US" w:eastAsia="ja-JP"/>
        </w:rPr>
        <w:t>s are attentive.</w:t>
      </w:r>
    </w:p>
    <w:p w14:paraId="1C915129" w14:textId="6CBDBEED" w:rsidR="00410D74" w:rsidRPr="00C303C2" w:rsidRDefault="00410D74" w:rsidP="006462CD">
      <w:pPr>
        <w:pStyle w:val="Heading2"/>
        <w:jc w:val="both"/>
        <w:rPr>
          <w:lang w:val="en-US"/>
        </w:rPr>
      </w:pPr>
      <w:r w:rsidRPr="00C303C2">
        <w:rPr>
          <w:lang w:val="en-US"/>
        </w:rPr>
        <w:t xml:space="preserve">Paging </w:t>
      </w:r>
      <w:r w:rsidR="00C31E78" w:rsidRPr="00C303C2">
        <w:rPr>
          <w:lang w:val="en-US"/>
        </w:rPr>
        <w:t xml:space="preserve">co-existence </w:t>
      </w:r>
      <w:r w:rsidRPr="00C303C2">
        <w:rPr>
          <w:lang w:val="en-US"/>
        </w:rPr>
        <w:t>requirements</w:t>
      </w:r>
    </w:p>
    <w:p w14:paraId="62C67458" w14:textId="48A060A9" w:rsidR="00A05B7C" w:rsidRPr="00C303C2" w:rsidRDefault="00145871" w:rsidP="006462CD">
      <w:pPr>
        <w:pStyle w:val="BodyText"/>
        <w:rPr>
          <w:lang w:val="en-US"/>
        </w:rPr>
      </w:pPr>
      <w:r w:rsidRPr="00C303C2">
        <w:rPr>
          <w:lang w:val="en-US"/>
        </w:rPr>
        <w:t xml:space="preserve">In order to specify a group WUS design, </w:t>
      </w:r>
      <w:r w:rsidR="00BB6C41" w:rsidRPr="00C303C2">
        <w:rPr>
          <w:lang w:val="en-US"/>
        </w:rPr>
        <w:t xml:space="preserve">the use cases of such a design should first be agreed. </w:t>
      </w:r>
      <w:r w:rsidR="00C31E78" w:rsidRPr="00C303C2">
        <w:rPr>
          <w:lang w:val="en-US"/>
        </w:rPr>
        <w:t>Apart from the obvious requirement to allow for all UE-groups to be individually paged, i</w:t>
      </w:r>
      <w:r w:rsidR="006B2166" w:rsidRPr="00C303C2">
        <w:rPr>
          <w:lang w:val="en-US"/>
        </w:rPr>
        <w:t>t is possible to define some desirable requirements also among the UE-groups within group WUS</w:t>
      </w:r>
      <w:r w:rsidR="00D25EF9" w:rsidRPr="00C303C2">
        <w:rPr>
          <w:lang w:val="en-US"/>
        </w:rPr>
        <w:t xml:space="preserve"> and between legacy WUS and group WUS. A</w:t>
      </w:r>
      <w:r w:rsidR="00A05B7C" w:rsidRPr="00C303C2">
        <w:rPr>
          <w:lang w:val="en-US"/>
        </w:rPr>
        <w:t xml:space="preserve">ssigning UEs to POs in LTE does not consider which release or what features a UE supports, why Rel-15 and Rel-16 versions of WUS needs to co-exist also on a PO level. That is, </w:t>
      </w:r>
      <w:r w:rsidR="00191E89" w:rsidRPr="00C303C2">
        <w:rPr>
          <w:lang w:val="en-US"/>
        </w:rPr>
        <w:t>group WUS</w:t>
      </w:r>
      <w:r w:rsidR="00A05B7C" w:rsidRPr="00C303C2">
        <w:rPr>
          <w:lang w:val="en-US"/>
        </w:rPr>
        <w:t xml:space="preserve"> must be designed such that both a </w:t>
      </w:r>
      <w:r w:rsidR="003C2108" w:rsidRPr="00C303C2">
        <w:rPr>
          <w:lang w:val="en-US"/>
        </w:rPr>
        <w:t>legacy</w:t>
      </w:r>
      <w:r w:rsidR="00A05B7C" w:rsidRPr="00C303C2">
        <w:rPr>
          <w:lang w:val="en-US"/>
        </w:rPr>
        <w:t xml:space="preserve"> </w:t>
      </w:r>
      <w:r w:rsidR="003C2108" w:rsidRPr="00C303C2">
        <w:rPr>
          <w:lang w:val="en-US"/>
        </w:rPr>
        <w:t xml:space="preserve">WUS UE </w:t>
      </w:r>
      <w:r w:rsidR="00A05B7C" w:rsidRPr="00C303C2">
        <w:rPr>
          <w:lang w:val="en-US"/>
        </w:rPr>
        <w:t xml:space="preserve">and a </w:t>
      </w:r>
      <w:r w:rsidR="003C2108" w:rsidRPr="00C303C2">
        <w:rPr>
          <w:lang w:val="en-US"/>
        </w:rPr>
        <w:t>group WUS UE</w:t>
      </w:r>
      <w:r w:rsidR="00A05B7C" w:rsidRPr="00C303C2">
        <w:rPr>
          <w:lang w:val="en-US"/>
        </w:rPr>
        <w:t xml:space="preserve"> can detect their respective WUS for the same PO and without significantly affecting performance of one another. This results in the following requirements on </w:t>
      </w:r>
      <w:r w:rsidR="00191E89" w:rsidRPr="00C303C2">
        <w:rPr>
          <w:lang w:val="en-US"/>
        </w:rPr>
        <w:t>group WUS</w:t>
      </w:r>
      <w:r w:rsidR="00A05B7C" w:rsidRPr="00C303C2">
        <w:rPr>
          <w:lang w:val="en-US"/>
        </w:rPr>
        <w:t xml:space="preserve"> and </w:t>
      </w:r>
      <w:r w:rsidR="00306A4A" w:rsidRPr="00C303C2">
        <w:rPr>
          <w:lang w:val="en-US"/>
        </w:rPr>
        <w:t>its</w:t>
      </w:r>
      <w:r w:rsidR="00A05B7C" w:rsidRPr="00C303C2">
        <w:rPr>
          <w:lang w:val="en-US"/>
        </w:rPr>
        <w:t xml:space="preserve"> interaction </w:t>
      </w:r>
      <w:r w:rsidR="00306A4A" w:rsidRPr="00C303C2">
        <w:rPr>
          <w:lang w:val="en-US"/>
        </w:rPr>
        <w:t>with</w:t>
      </w:r>
      <w:r w:rsidR="00A05B7C" w:rsidRPr="00C303C2">
        <w:rPr>
          <w:lang w:val="en-US"/>
        </w:rPr>
        <w:t xml:space="preserve"> </w:t>
      </w:r>
      <w:r w:rsidR="00306A4A" w:rsidRPr="00C303C2">
        <w:rPr>
          <w:lang w:val="en-US"/>
        </w:rPr>
        <w:t>legacy WUS</w:t>
      </w:r>
      <w:r w:rsidR="00A05B7C" w:rsidRPr="00C303C2">
        <w:rPr>
          <w:lang w:val="en-US"/>
        </w:rPr>
        <w:t>:</w:t>
      </w:r>
    </w:p>
    <w:p w14:paraId="726A3034" w14:textId="4FA48792" w:rsidR="00A05B7C" w:rsidRPr="00C303C2" w:rsidRDefault="00A05B7C" w:rsidP="006462CD">
      <w:pPr>
        <w:pStyle w:val="BodyText"/>
        <w:numPr>
          <w:ilvl w:val="0"/>
          <w:numId w:val="23"/>
        </w:numPr>
        <w:rPr>
          <w:lang w:val="en-US"/>
        </w:rPr>
      </w:pPr>
      <w:r w:rsidRPr="00C303C2">
        <w:rPr>
          <w:rFonts w:cs="Arial"/>
          <w:lang w:val="en-US" w:eastAsia="ja-JP"/>
        </w:rPr>
        <w:t xml:space="preserve">Simultaneously paging </w:t>
      </w:r>
      <w:r w:rsidR="00D25EF9" w:rsidRPr="00C303C2">
        <w:rPr>
          <w:rFonts w:cs="Arial"/>
          <w:lang w:val="en-US" w:eastAsia="ja-JP"/>
        </w:rPr>
        <w:t>all</w:t>
      </w:r>
      <w:r w:rsidRPr="00C303C2">
        <w:rPr>
          <w:rFonts w:cs="Arial"/>
          <w:lang w:val="en-US" w:eastAsia="ja-JP"/>
        </w:rPr>
        <w:t xml:space="preserve"> </w:t>
      </w:r>
      <w:r w:rsidR="003C2108" w:rsidRPr="00C303C2">
        <w:rPr>
          <w:rFonts w:cs="Arial"/>
          <w:lang w:val="en-US" w:eastAsia="ja-JP"/>
        </w:rPr>
        <w:t>legacy WUS UE</w:t>
      </w:r>
      <w:r w:rsidR="00F20ECD" w:rsidRPr="00C303C2">
        <w:rPr>
          <w:rFonts w:cs="Arial"/>
          <w:lang w:val="en-US" w:eastAsia="ja-JP"/>
        </w:rPr>
        <w:t>s</w:t>
      </w:r>
      <w:r w:rsidRPr="00C303C2">
        <w:rPr>
          <w:rFonts w:cs="Arial"/>
          <w:lang w:val="en-US" w:eastAsia="ja-JP"/>
        </w:rPr>
        <w:t xml:space="preserve"> and </w:t>
      </w:r>
      <w:r w:rsidR="003C2108" w:rsidRPr="00C303C2">
        <w:rPr>
          <w:rFonts w:cs="Arial"/>
          <w:lang w:val="en-US" w:eastAsia="ja-JP"/>
        </w:rPr>
        <w:t>group WUS UE</w:t>
      </w:r>
      <w:r w:rsidRPr="00C303C2">
        <w:rPr>
          <w:rFonts w:cs="Arial"/>
          <w:lang w:val="en-US" w:eastAsia="ja-JP"/>
        </w:rPr>
        <w:t>s allocated to the same PO, e.g., for direct indication</w:t>
      </w:r>
      <w:r w:rsidR="00D25EF9" w:rsidRPr="00C303C2">
        <w:rPr>
          <w:rFonts w:cs="Arial"/>
          <w:lang w:val="en-US" w:eastAsia="ja-JP"/>
        </w:rPr>
        <w:t>,</w:t>
      </w:r>
    </w:p>
    <w:p w14:paraId="0492DA76" w14:textId="17B4C2E5" w:rsidR="00171A84" w:rsidRPr="00C303C2" w:rsidRDefault="00A05B7C" w:rsidP="006462CD">
      <w:pPr>
        <w:pStyle w:val="BodyText"/>
        <w:numPr>
          <w:ilvl w:val="0"/>
          <w:numId w:val="23"/>
        </w:numPr>
        <w:rPr>
          <w:lang w:val="en-US"/>
        </w:rPr>
      </w:pPr>
      <w:r w:rsidRPr="00C303C2">
        <w:rPr>
          <w:rFonts w:cs="Arial"/>
          <w:lang w:val="en-US" w:eastAsia="ja-JP"/>
        </w:rPr>
        <w:t xml:space="preserve">Independently paging </w:t>
      </w:r>
      <w:r w:rsidR="003C2108" w:rsidRPr="00C303C2">
        <w:rPr>
          <w:rFonts w:cs="Arial"/>
          <w:lang w:val="en-US" w:eastAsia="ja-JP"/>
        </w:rPr>
        <w:t>legacy WUS UE</w:t>
      </w:r>
      <w:r w:rsidRPr="00C303C2">
        <w:rPr>
          <w:rFonts w:cs="Arial"/>
          <w:lang w:val="en-US" w:eastAsia="ja-JP"/>
        </w:rPr>
        <w:t xml:space="preserve">s without waking up </w:t>
      </w:r>
      <w:r w:rsidR="003C2108" w:rsidRPr="00C303C2">
        <w:rPr>
          <w:rFonts w:cs="Arial"/>
          <w:lang w:val="en-US" w:eastAsia="ja-JP"/>
        </w:rPr>
        <w:t>group WUS UE</w:t>
      </w:r>
      <w:r w:rsidRPr="00C303C2">
        <w:rPr>
          <w:rFonts w:cs="Arial"/>
          <w:lang w:val="en-US" w:eastAsia="ja-JP"/>
        </w:rPr>
        <w:t xml:space="preserve">s, since otherwise the false </w:t>
      </w:r>
      <w:r w:rsidR="00362B92" w:rsidRPr="00C303C2">
        <w:rPr>
          <w:rFonts w:cs="Arial"/>
          <w:lang w:val="en-US" w:eastAsia="ja-JP"/>
        </w:rPr>
        <w:t>paging</w:t>
      </w:r>
      <w:r w:rsidRPr="00C303C2">
        <w:rPr>
          <w:rFonts w:cs="Arial"/>
          <w:lang w:val="en-US" w:eastAsia="ja-JP"/>
        </w:rPr>
        <w:t xml:space="preserve"> rate of </w:t>
      </w:r>
      <w:r w:rsidR="003C2108" w:rsidRPr="00C303C2">
        <w:rPr>
          <w:rFonts w:cs="Arial"/>
          <w:lang w:val="en-US" w:eastAsia="ja-JP"/>
        </w:rPr>
        <w:t>group WUS UE</w:t>
      </w:r>
      <w:r w:rsidRPr="00C303C2">
        <w:rPr>
          <w:rFonts w:cs="Arial"/>
          <w:lang w:val="en-US" w:eastAsia="ja-JP"/>
        </w:rPr>
        <w:t>s will substantially increase</w:t>
      </w:r>
      <w:r w:rsidR="00D25EF9" w:rsidRPr="00C303C2">
        <w:rPr>
          <w:rFonts w:cs="Arial"/>
          <w:lang w:val="en-US" w:eastAsia="ja-JP"/>
        </w:rPr>
        <w:t>, and</w:t>
      </w:r>
    </w:p>
    <w:p w14:paraId="1903AD04" w14:textId="4832072B" w:rsidR="00171A84" w:rsidRPr="00C303C2" w:rsidRDefault="001A6409" w:rsidP="006462CD">
      <w:pPr>
        <w:pStyle w:val="BodyText"/>
        <w:numPr>
          <w:ilvl w:val="0"/>
          <w:numId w:val="23"/>
        </w:numPr>
        <w:rPr>
          <w:lang w:val="en-US"/>
        </w:rPr>
      </w:pPr>
      <w:r w:rsidRPr="00C303C2">
        <w:rPr>
          <w:lang w:val="en-US"/>
        </w:rPr>
        <w:t>Individually p</w:t>
      </w:r>
      <w:r w:rsidR="00A05B7C" w:rsidRPr="00C303C2">
        <w:rPr>
          <w:lang w:val="en-US"/>
        </w:rPr>
        <w:t xml:space="preserve">aging </w:t>
      </w:r>
      <w:r w:rsidR="003C2108" w:rsidRPr="00C303C2">
        <w:rPr>
          <w:lang w:val="en-US"/>
        </w:rPr>
        <w:t>group WUS UE</w:t>
      </w:r>
      <w:r w:rsidR="00D25EF9" w:rsidRPr="00C303C2">
        <w:rPr>
          <w:lang w:val="en-US"/>
        </w:rPr>
        <w:t>s with group WUS</w:t>
      </w:r>
      <w:r w:rsidRPr="00C303C2">
        <w:rPr>
          <w:lang w:val="en-US"/>
        </w:rPr>
        <w:t>.</w:t>
      </w:r>
      <w:bookmarkStart w:id="2" w:name="_Toc525140359"/>
      <w:bookmarkStart w:id="3" w:name="_Toc525206267"/>
      <w:bookmarkStart w:id="4" w:name="_Toc525206331"/>
      <w:bookmarkStart w:id="5" w:name="_Toc525206394"/>
      <w:bookmarkStart w:id="6" w:name="_Toc525206457"/>
      <w:bookmarkStart w:id="7" w:name="_Toc525206478"/>
      <w:bookmarkStart w:id="8" w:name="_Toc525213078"/>
      <w:bookmarkStart w:id="9" w:name="_Toc525213105"/>
      <w:bookmarkStart w:id="10" w:name="_Toc525213139"/>
      <w:bookmarkStart w:id="11" w:name="_Toc525213171"/>
      <w:bookmarkStart w:id="12" w:name="_Toc525213200"/>
      <w:bookmarkStart w:id="13" w:name="_Toc525213708"/>
      <w:bookmarkEnd w:id="2"/>
      <w:bookmarkEnd w:id="3"/>
      <w:bookmarkEnd w:id="4"/>
      <w:bookmarkEnd w:id="5"/>
      <w:bookmarkEnd w:id="6"/>
      <w:bookmarkEnd w:id="7"/>
      <w:bookmarkEnd w:id="8"/>
      <w:bookmarkEnd w:id="9"/>
      <w:bookmarkEnd w:id="10"/>
      <w:bookmarkEnd w:id="11"/>
      <w:bookmarkEnd w:id="12"/>
      <w:bookmarkEnd w:id="13"/>
    </w:p>
    <w:p w14:paraId="761A3619" w14:textId="77777777" w:rsidR="00101603" w:rsidRPr="00C303C2" w:rsidRDefault="00191E89" w:rsidP="006462CD">
      <w:pPr>
        <w:pStyle w:val="Proposal"/>
        <w:rPr>
          <w:lang w:val="en-US"/>
        </w:rPr>
      </w:pPr>
      <w:bookmarkStart w:id="14" w:name="_Toc525140360"/>
      <w:bookmarkStart w:id="15" w:name="_Toc525206268"/>
      <w:bookmarkStart w:id="16" w:name="_Toc525206332"/>
      <w:bookmarkStart w:id="17" w:name="_Toc525206395"/>
      <w:bookmarkStart w:id="18" w:name="_Toc525206458"/>
      <w:bookmarkStart w:id="19" w:name="_Toc525206479"/>
      <w:bookmarkStart w:id="20" w:name="_Toc525213079"/>
      <w:bookmarkStart w:id="21" w:name="_Toc525213106"/>
      <w:bookmarkStart w:id="22" w:name="_Toc525213140"/>
      <w:bookmarkStart w:id="23" w:name="_Toc525213172"/>
      <w:bookmarkStart w:id="24" w:name="_Toc525213201"/>
      <w:bookmarkStart w:id="25" w:name="_Toc525213709"/>
      <w:bookmarkStart w:id="26" w:name="_Toc528943349"/>
      <w:bookmarkEnd w:id="14"/>
      <w:bookmarkEnd w:id="15"/>
      <w:bookmarkEnd w:id="16"/>
      <w:bookmarkEnd w:id="17"/>
      <w:bookmarkEnd w:id="18"/>
      <w:bookmarkEnd w:id="19"/>
      <w:bookmarkEnd w:id="20"/>
      <w:bookmarkEnd w:id="21"/>
      <w:bookmarkEnd w:id="22"/>
      <w:bookmarkEnd w:id="23"/>
      <w:bookmarkEnd w:id="24"/>
      <w:bookmarkEnd w:id="25"/>
      <w:r w:rsidRPr="00C303C2">
        <w:rPr>
          <w:lang w:val="en-US"/>
        </w:rPr>
        <w:t>Group WUS</w:t>
      </w:r>
      <w:r w:rsidR="00A05B7C" w:rsidRPr="00C303C2">
        <w:rPr>
          <w:lang w:val="en-US"/>
        </w:rPr>
        <w:t xml:space="preserve"> must achieve at least the following requirements:</w:t>
      </w:r>
      <w:bookmarkEnd w:id="26"/>
    </w:p>
    <w:p w14:paraId="05E0F9C8" w14:textId="75F1D7C8" w:rsidR="00101603" w:rsidRPr="00C303C2" w:rsidRDefault="00A05B7C" w:rsidP="006462CD">
      <w:pPr>
        <w:pStyle w:val="Proposal"/>
        <w:numPr>
          <w:ilvl w:val="1"/>
          <w:numId w:val="3"/>
        </w:numPr>
        <w:rPr>
          <w:lang w:val="en-US"/>
        </w:rPr>
      </w:pPr>
      <w:bookmarkStart w:id="27" w:name="_Toc528943350"/>
      <w:r w:rsidRPr="00C303C2">
        <w:rPr>
          <w:lang w:val="en-US"/>
        </w:rPr>
        <w:lastRenderedPageBreak/>
        <w:t xml:space="preserve">Simultaneously paging </w:t>
      </w:r>
      <w:r w:rsidR="00D25EF9" w:rsidRPr="00C303C2">
        <w:rPr>
          <w:lang w:val="en-US"/>
        </w:rPr>
        <w:t>all</w:t>
      </w:r>
      <w:r w:rsidRPr="00C303C2">
        <w:rPr>
          <w:lang w:val="en-US"/>
        </w:rPr>
        <w:t xml:space="preserve"> </w:t>
      </w:r>
      <w:r w:rsidR="003C2108" w:rsidRPr="00C303C2">
        <w:rPr>
          <w:lang w:val="en-US"/>
        </w:rPr>
        <w:t>legacy WUS UE</w:t>
      </w:r>
      <w:r w:rsidR="00F20ECD" w:rsidRPr="00C303C2">
        <w:rPr>
          <w:lang w:val="en-US"/>
        </w:rPr>
        <w:t>s</w:t>
      </w:r>
      <w:r w:rsidRPr="00C303C2">
        <w:rPr>
          <w:lang w:val="en-US"/>
        </w:rPr>
        <w:t xml:space="preserve"> and </w:t>
      </w:r>
      <w:r w:rsidR="003C2108" w:rsidRPr="00C303C2">
        <w:rPr>
          <w:lang w:val="en-US"/>
        </w:rPr>
        <w:t>group WUS UE</w:t>
      </w:r>
      <w:r w:rsidRPr="00C303C2">
        <w:rPr>
          <w:lang w:val="en-US"/>
        </w:rPr>
        <w:t>s allocated to the same PO</w:t>
      </w:r>
      <w:r w:rsidR="00D25EF9" w:rsidRPr="00C303C2">
        <w:rPr>
          <w:lang w:val="en-US"/>
        </w:rPr>
        <w:t>,</w:t>
      </w:r>
      <w:bookmarkEnd w:id="27"/>
    </w:p>
    <w:p w14:paraId="61352699" w14:textId="75041222" w:rsidR="00101603" w:rsidRPr="00C303C2" w:rsidRDefault="00A05B7C" w:rsidP="006462CD">
      <w:pPr>
        <w:pStyle w:val="Proposal"/>
        <w:numPr>
          <w:ilvl w:val="1"/>
          <w:numId w:val="3"/>
        </w:numPr>
        <w:rPr>
          <w:lang w:val="en-US"/>
        </w:rPr>
      </w:pPr>
      <w:bookmarkStart w:id="28" w:name="_Toc528943351"/>
      <w:r w:rsidRPr="00C303C2">
        <w:rPr>
          <w:lang w:val="en-US"/>
        </w:rPr>
        <w:t xml:space="preserve">Independently paging </w:t>
      </w:r>
      <w:r w:rsidR="003C2108" w:rsidRPr="00C303C2">
        <w:rPr>
          <w:lang w:val="en-US"/>
        </w:rPr>
        <w:t>legacy WUS UE</w:t>
      </w:r>
      <w:r w:rsidRPr="00C303C2">
        <w:rPr>
          <w:lang w:val="en-US"/>
        </w:rPr>
        <w:t xml:space="preserve">s without waking up </w:t>
      </w:r>
      <w:r w:rsidR="003C2108" w:rsidRPr="00C303C2">
        <w:rPr>
          <w:lang w:val="en-US"/>
        </w:rPr>
        <w:t>group WUS UE</w:t>
      </w:r>
      <w:r w:rsidRPr="00C303C2">
        <w:rPr>
          <w:lang w:val="en-US"/>
        </w:rPr>
        <w:t>s</w:t>
      </w:r>
      <w:r w:rsidR="00D25EF9" w:rsidRPr="00C303C2">
        <w:rPr>
          <w:lang w:val="en-US"/>
        </w:rPr>
        <w:t>, and,</w:t>
      </w:r>
      <w:bookmarkStart w:id="29" w:name="_Toc525213110"/>
      <w:bookmarkStart w:id="30" w:name="_Toc525213144"/>
      <w:bookmarkStart w:id="31" w:name="_Toc525213176"/>
      <w:bookmarkStart w:id="32" w:name="_Toc525213205"/>
      <w:bookmarkEnd w:id="28"/>
      <w:bookmarkEnd w:id="29"/>
      <w:bookmarkEnd w:id="30"/>
      <w:bookmarkEnd w:id="31"/>
      <w:bookmarkEnd w:id="32"/>
    </w:p>
    <w:p w14:paraId="37B46BBE" w14:textId="6D261155" w:rsidR="004505B1" w:rsidRPr="00C303C2" w:rsidRDefault="00D25EF9" w:rsidP="006462CD">
      <w:pPr>
        <w:pStyle w:val="Proposal"/>
        <w:numPr>
          <w:ilvl w:val="1"/>
          <w:numId w:val="3"/>
        </w:numPr>
        <w:rPr>
          <w:lang w:val="en-US"/>
        </w:rPr>
      </w:pPr>
      <w:bookmarkStart w:id="33" w:name="_Toc528943352"/>
      <w:r w:rsidRPr="00C303C2">
        <w:rPr>
          <w:lang w:val="en-US"/>
        </w:rPr>
        <w:t>Individually p</w:t>
      </w:r>
      <w:r w:rsidR="00A05B7C" w:rsidRPr="00C303C2">
        <w:rPr>
          <w:lang w:val="en-US"/>
        </w:rPr>
        <w:t xml:space="preserve">aging </w:t>
      </w:r>
      <w:r w:rsidR="003C2108" w:rsidRPr="00C303C2">
        <w:rPr>
          <w:lang w:val="en-US"/>
        </w:rPr>
        <w:t>group WUS UE</w:t>
      </w:r>
      <w:r w:rsidR="00A05B7C" w:rsidRPr="00C303C2">
        <w:rPr>
          <w:lang w:val="en-US"/>
        </w:rPr>
        <w:t xml:space="preserve">s </w:t>
      </w:r>
      <w:r w:rsidRPr="00C303C2">
        <w:rPr>
          <w:lang w:val="en-US"/>
        </w:rPr>
        <w:t>with</w:t>
      </w:r>
      <w:r w:rsidR="00A05B7C" w:rsidRPr="00C303C2">
        <w:rPr>
          <w:lang w:val="en-US"/>
        </w:rPr>
        <w:t xml:space="preserve"> </w:t>
      </w:r>
      <w:r w:rsidRPr="00C303C2">
        <w:rPr>
          <w:lang w:val="en-US"/>
        </w:rPr>
        <w:t>group WUS</w:t>
      </w:r>
      <w:r w:rsidR="00A05B7C" w:rsidRPr="00C303C2">
        <w:rPr>
          <w:lang w:val="en-US"/>
        </w:rPr>
        <w:t>.</w:t>
      </w:r>
      <w:bookmarkStart w:id="34" w:name="_Toc525140366"/>
      <w:bookmarkStart w:id="35" w:name="_Toc525206274"/>
      <w:bookmarkStart w:id="36" w:name="_Toc525206338"/>
      <w:bookmarkStart w:id="37" w:name="_Toc525206401"/>
      <w:bookmarkStart w:id="38" w:name="_Toc525206464"/>
      <w:bookmarkStart w:id="39" w:name="_Toc525206485"/>
      <w:bookmarkStart w:id="40" w:name="_Toc525213085"/>
      <w:bookmarkStart w:id="41" w:name="_Toc525213113"/>
      <w:bookmarkStart w:id="42" w:name="_Toc525213147"/>
      <w:bookmarkStart w:id="43" w:name="_Toc525213179"/>
      <w:bookmarkStart w:id="44" w:name="_Toc525213208"/>
      <w:bookmarkEnd w:id="33"/>
      <w:bookmarkEnd w:id="34"/>
      <w:bookmarkEnd w:id="35"/>
      <w:bookmarkEnd w:id="36"/>
      <w:bookmarkEnd w:id="37"/>
      <w:bookmarkEnd w:id="38"/>
      <w:bookmarkEnd w:id="39"/>
      <w:bookmarkEnd w:id="40"/>
      <w:bookmarkEnd w:id="41"/>
      <w:bookmarkEnd w:id="42"/>
      <w:bookmarkEnd w:id="43"/>
      <w:bookmarkEnd w:id="44"/>
    </w:p>
    <w:p w14:paraId="00C97C5C" w14:textId="1E5DA429" w:rsidR="00D25EF9" w:rsidRPr="00C303C2" w:rsidRDefault="00D74D59" w:rsidP="006462CD">
      <w:pPr>
        <w:pStyle w:val="BodyText"/>
        <w:rPr>
          <w:lang w:val="en-US"/>
        </w:rPr>
      </w:pPr>
      <w:r w:rsidRPr="00C303C2">
        <w:rPr>
          <w:lang w:val="en-US"/>
        </w:rPr>
        <w:t xml:space="preserve">Other </w:t>
      </w:r>
      <w:r w:rsidR="00D25EF9" w:rsidRPr="00C303C2">
        <w:rPr>
          <w:lang w:val="en-US"/>
        </w:rPr>
        <w:t xml:space="preserve">possible </w:t>
      </w:r>
      <w:r w:rsidRPr="00C303C2">
        <w:rPr>
          <w:lang w:val="en-US"/>
        </w:rPr>
        <w:t xml:space="preserve">use cases that are </w:t>
      </w:r>
      <w:r w:rsidR="00791E64" w:rsidRPr="00C303C2">
        <w:rPr>
          <w:lang w:val="en-US"/>
        </w:rPr>
        <w:t xml:space="preserve">considered to have </w:t>
      </w:r>
      <w:r w:rsidRPr="00C303C2">
        <w:rPr>
          <w:lang w:val="en-US"/>
        </w:rPr>
        <w:t>a lower probability are</w:t>
      </w:r>
      <w:r w:rsidR="00783439" w:rsidRPr="00C303C2">
        <w:rPr>
          <w:lang w:val="en-US"/>
        </w:rPr>
        <w:t>,</w:t>
      </w:r>
      <w:r w:rsidR="00D25EF9" w:rsidRPr="00C303C2">
        <w:rPr>
          <w:lang w:val="en-US"/>
        </w:rPr>
        <w:t xml:space="preserve"> e.g</w:t>
      </w:r>
      <w:r w:rsidR="00783439" w:rsidRPr="00C303C2">
        <w:rPr>
          <w:lang w:val="en-US"/>
        </w:rPr>
        <w:t>.</w:t>
      </w:r>
      <w:r w:rsidR="00D25EF9" w:rsidRPr="00C303C2">
        <w:rPr>
          <w:lang w:val="en-US"/>
        </w:rPr>
        <w:t>:</w:t>
      </w:r>
    </w:p>
    <w:p w14:paraId="166CA5F3" w14:textId="426F135F" w:rsidR="00D25EF9" w:rsidRPr="00C303C2" w:rsidRDefault="00D25EF9" w:rsidP="006462CD">
      <w:pPr>
        <w:pStyle w:val="BodyText"/>
        <w:numPr>
          <w:ilvl w:val="0"/>
          <w:numId w:val="34"/>
        </w:numPr>
        <w:rPr>
          <w:lang w:val="en-US"/>
        </w:rPr>
      </w:pPr>
      <w:r w:rsidRPr="00C303C2">
        <w:rPr>
          <w:lang w:val="en-US"/>
        </w:rPr>
        <w:t xml:space="preserve">Paging both a </w:t>
      </w:r>
      <w:r w:rsidR="003C2108" w:rsidRPr="00C303C2">
        <w:rPr>
          <w:lang w:val="en-US"/>
        </w:rPr>
        <w:t>legacy WUS UE</w:t>
      </w:r>
      <w:r w:rsidRPr="00C303C2">
        <w:rPr>
          <w:lang w:val="en-US"/>
        </w:rPr>
        <w:t xml:space="preserve"> and a single </w:t>
      </w:r>
      <w:r w:rsidR="003C2108" w:rsidRPr="00C303C2">
        <w:rPr>
          <w:lang w:val="en-US"/>
        </w:rPr>
        <w:t>group WUS UE</w:t>
      </w:r>
      <w:r w:rsidRPr="00C303C2">
        <w:rPr>
          <w:lang w:val="en-US"/>
        </w:rPr>
        <w:t>,</w:t>
      </w:r>
    </w:p>
    <w:p w14:paraId="552E0461" w14:textId="522FC352" w:rsidR="00D25EF9" w:rsidRPr="00C303C2" w:rsidRDefault="00D25EF9" w:rsidP="006462CD">
      <w:pPr>
        <w:pStyle w:val="BodyText"/>
        <w:numPr>
          <w:ilvl w:val="0"/>
          <w:numId w:val="34"/>
        </w:numPr>
        <w:rPr>
          <w:lang w:val="en-US"/>
        </w:rPr>
      </w:pPr>
      <w:r w:rsidRPr="00C303C2">
        <w:rPr>
          <w:lang w:val="en-US"/>
        </w:rPr>
        <w:t xml:space="preserve">Paging multiple </w:t>
      </w:r>
      <w:r w:rsidR="003C2108" w:rsidRPr="00C303C2">
        <w:rPr>
          <w:lang w:val="en-US"/>
        </w:rPr>
        <w:t>group WUS UE</w:t>
      </w:r>
      <w:r w:rsidRPr="00C303C2">
        <w:rPr>
          <w:lang w:val="en-US"/>
        </w:rPr>
        <w:t>s, belonging to different groups, and</w:t>
      </w:r>
    </w:p>
    <w:p w14:paraId="7A59F8EB" w14:textId="77E10DC9" w:rsidR="00D25EF9" w:rsidRPr="00C303C2" w:rsidRDefault="00D25EF9" w:rsidP="006462CD">
      <w:pPr>
        <w:pStyle w:val="BodyText"/>
        <w:numPr>
          <w:ilvl w:val="0"/>
          <w:numId w:val="34"/>
        </w:numPr>
        <w:rPr>
          <w:lang w:val="en-US"/>
        </w:rPr>
      </w:pPr>
      <w:r w:rsidRPr="00C303C2">
        <w:rPr>
          <w:lang w:val="en-US"/>
        </w:rPr>
        <w:t xml:space="preserve">Paging all </w:t>
      </w:r>
      <w:r w:rsidR="003C2108" w:rsidRPr="00C303C2">
        <w:rPr>
          <w:lang w:val="en-US"/>
        </w:rPr>
        <w:t>group WUS UE</w:t>
      </w:r>
      <w:r w:rsidRPr="00C303C2">
        <w:rPr>
          <w:lang w:val="en-US"/>
        </w:rPr>
        <w:t xml:space="preserve">s without waking up </w:t>
      </w:r>
      <w:r w:rsidR="003C2108" w:rsidRPr="00C303C2">
        <w:rPr>
          <w:lang w:val="en-US"/>
        </w:rPr>
        <w:t>legacy WUS UE</w:t>
      </w:r>
      <w:r w:rsidRPr="00C303C2">
        <w:rPr>
          <w:lang w:val="en-US"/>
        </w:rPr>
        <w:t>s.</w:t>
      </w:r>
    </w:p>
    <w:p w14:paraId="24A1B15B" w14:textId="0C305C15" w:rsidR="00BD0E4B" w:rsidRPr="00C303C2" w:rsidRDefault="00BD0E4B" w:rsidP="006462CD">
      <w:pPr>
        <w:pStyle w:val="Heading2"/>
        <w:jc w:val="both"/>
        <w:rPr>
          <w:rFonts w:cs="Arial"/>
          <w:lang w:val="en-US"/>
        </w:rPr>
      </w:pPr>
      <w:r w:rsidRPr="00C303C2">
        <w:rPr>
          <w:rFonts w:cs="Arial"/>
          <w:lang w:val="en-US"/>
        </w:rPr>
        <w:t>Relation to NB-IoT</w:t>
      </w:r>
    </w:p>
    <w:p w14:paraId="6797CAA8" w14:textId="7E31A8DD" w:rsidR="00BD0E4B" w:rsidRPr="00C303C2" w:rsidRDefault="00FE2C1C" w:rsidP="006462CD">
      <w:pPr>
        <w:pStyle w:val="BodyText"/>
        <w:rPr>
          <w:rFonts w:cs="Arial"/>
          <w:lang w:val="en-US"/>
        </w:rPr>
      </w:pPr>
      <w:r w:rsidRPr="00C303C2">
        <w:rPr>
          <w:rFonts w:cs="Arial"/>
          <w:lang w:val="en-US"/>
        </w:rPr>
        <w:t>T</w:t>
      </w:r>
      <w:r w:rsidR="00BD0E4B" w:rsidRPr="00C303C2">
        <w:rPr>
          <w:rFonts w:cs="Arial"/>
          <w:lang w:val="en-US"/>
        </w:rPr>
        <w:t xml:space="preserve">he design of </w:t>
      </w:r>
      <w:r w:rsidR="00191E89" w:rsidRPr="00C303C2">
        <w:rPr>
          <w:rFonts w:cs="Arial"/>
          <w:lang w:val="en-US"/>
        </w:rPr>
        <w:t>legacy WUS</w:t>
      </w:r>
      <w:r w:rsidR="00BD0E4B" w:rsidRPr="00C303C2">
        <w:rPr>
          <w:rFonts w:cs="Arial"/>
          <w:lang w:val="en-US"/>
        </w:rPr>
        <w:t xml:space="preserve"> for </w:t>
      </w:r>
      <w:r w:rsidR="00D47068" w:rsidRPr="00C303C2">
        <w:rPr>
          <w:rFonts w:cs="Arial"/>
          <w:lang w:val="en-US"/>
        </w:rPr>
        <w:t xml:space="preserve">LTE-MTC </w:t>
      </w:r>
      <w:r w:rsidR="00BD0E4B" w:rsidRPr="00C303C2">
        <w:rPr>
          <w:rFonts w:cs="Arial"/>
          <w:lang w:val="en-US"/>
        </w:rPr>
        <w:t xml:space="preserve">is tightly related to </w:t>
      </w:r>
      <w:r w:rsidR="00191E89" w:rsidRPr="00C303C2">
        <w:rPr>
          <w:rFonts w:cs="Arial"/>
          <w:lang w:val="en-US"/>
        </w:rPr>
        <w:t>legacy WUS</w:t>
      </w:r>
      <w:r w:rsidR="00BD0E4B" w:rsidRPr="00C303C2">
        <w:rPr>
          <w:rFonts w:cs="Arial"/>
          <w:lang w:val="en-US"/>
        </w:rPr>
        <w:t xml:space="preserve"> for NB-IoT</w:t>
      </w:r>
      <w:r w:rsidR="002C5EE6" w:rsidRPr="00C303C2">
        <w:rPr>
          <w:rFonts w:cs="Arial"/>
          <w:lang w:val="en-US"/>
        </w:rPr>
        <w:t xml:space="preserve"> in that the NB-IoT sequence is reused and concatenated in the frequency domain</w:t>
      </w:r>
      <w:r w:rsidR="00BD0E4B" w:rsidRPr="00C303C2">
        <w:rPr>
          <w:rFonts w:cs="Arial"/>
          <w:lang w:val="en-US"/>
        </w:rPr>
        <w:t xml:space="preserve">. </w:t>
      </w:r>
      <w:r w:rsidR="003A090D" w:rsidRPr="00C303C2">
        <w:rPr>
          <w:rFonts w:cs="Arial"/>
          <w:lang w:val="en-US"/>
        </w:rPr>
        <w:t>This tight relation is beneficial during implementation</w:t>
      </w:r>
      <w:bookmarkStart w:id="45" w:name="_Hlk521533094"/>
      <w:r w:rsidR="00FA05AF" w:rsidRPr="00C303C2">
        <w:rPr>
          <w:rFonts w:cs="Arial"/>
          <w:lang w:val="en-US"/>
        </w:rPr>
        <w:t>,</w:t>
      </w:r>
      <w:r w:rsidR="003A090D" w:rsidRPr="00C303C2">
        <w:rPr>
          <w:rFonts w:cs="Arial"/>
          <w:lang w:val="en-US"/>
        </w:rPr>
        <w:t xml:space="preserve"> </w:t>
      </w:r>
      <w:r w:rsidR="00FA05AF" w:rsidRPr="00C303C2">
        <w:rPr>
          <w:rFonts w:cs="Arial"/>
          <w:lang w:val="en-US"/>
        </w:rPr>
        <w:t>e.g. a device can reuse the same circuitry to support both technolog</w:t>
      </w:r>
      <w:r w:rsidR="004B4D9A" w:rsidRPr="00C303C2">
        <w:rPr>
          <w:rFonts w:cs="Arial"/>
          <w:lang w:val="en-US"/>
        </w:rPr>
        <w:t>ies</w:t>
      </w:r>
      <w:r w:rsidR="00FA05AF" w:rsidRPr="00C303C2">
        <w:rPr>
          <w:rFonts w:cs="Arial"/>
          <w:lang w:val="en-US"/>
        </w:rPr>
        <w:t xml:space="preserve"> </w:t>
      </w:r>
      <w:bookmarkEnd w:id="45"/>
      <w:r w:rsidR="003A090D" w:rsidRPr="00C303C2">
        <w:rPr>
          <w:rFonts w:cs="Arial"/>
          <w:lang w:val="en-US"/>
        </w:rPr>
        <w:t xml:space="preserve">and </w:t>
      </w:r>
      <w:r w:rsidR="000B1F44" w:rsidRPr="00C303C2">
        <w:rPr>
          <w:rFonts w:cs="Arial"/>
          <w:lang w:val="en-US"/>
        </w:rPr>
        <w:t xml:space="preserve">it </w:t>
      </w:r>
      <w:r w:rsidR="003A090D" w:rsidRPr="00C303C2">
        <w:rPr>
          <w:rFonts w:cs="Arial"/>
          <w:lang w:val="en-US"/>
        </w:rPr>
        <w:t xml:space="preserve">should be maintained unless good reasons exist not to. </w:t>
      </w:r>
      <w:r w:rsidR="00BD0E4B" w:rsidRPr="00C303C2">
        <w:rPr>
          <w:rFonts w:cs="Arial"/>
          <w:lang w:val="en-US"/>
        </w:rPr>
        <w:t>For th</w:t>
      </w:r>
      <w:r w:rsidR="000B1F44" w:rsidRPr="00C303C2">
        <w:rPr>
          <w:rFonts w:cs="Arial"/>
          <w:lang w:val="en-US"/>
        </w:rPr>
        <w:t>e same</w:t>
      </w:r>
      <w:r w:rsidR="00BD0E4B" w:rsidRPr="00C303C2">
        <w:rPr>
          <w:rFonts w:cs="Arial"/>
          <w:lang w:val="en-US"/>
        </w:rPr>
        <w:t xml:space="preserve"> reason, it is desirable to also keep the </w:t>
      </w:r>
      <w:r w:rsidR="00793941" w:rsidRPr="00C303C2">
        <w:rPr>
          <w:rFonts w:cs="Arial"/>
          <w:lang w:val="en-US"/>
        </w:rPr>
        <w:t xml:space="preserve">Rel-16 </w:t>
      </w:r>
      <w:r w:rsidR="00A47BB3" w:rsidRPr="00C303C2">
        <w:rPr>
          <w:rFonts w:cs="Arial"/>
          <w:lang w:val="en-US"/>
        </w:rPr>
        <w:t>LTE-MTC</w:t>
      </w:r>
      <w:r w:rsidR="003A090D" w:rsidRPr="00C303C2">
        <w:rPr>
          <w:rFonts w:cs="Arial"/>
          <w:lang w:val="en-US"/>
        </w:rPr>
        <w:t xml:space="preserve"> and NB-IoT WUS </w:t>
      </w:r>
      <w:r w:rsidR="00747112">
        <w:rPr>
          <w:rFonts w:cs="Arial"/>
          <w:lang w:val="en-US"/>
        </w:rPr>
        <w:t>UE-</w:t>
      </w:r>
      <w:r w:rsidR="00BD0E4B" w:rsidRPr="00C303C2">
        <w:rPr>
          <w:rFonts w:cs="Arial"/>
          <w:lang w:val="en-US"/>
        </w:rPr>
        <w:t>group</w:t>
      </w:r>
      <w:r w:rsidR="003A090D" w:rsidRPr="00C303C2">
        <w:rPr>
          <w:rFonts w:cs="Arial"/>
          <w:lang w:val="en-US"/>
        </w:rPr>
        <w:t>ing</w:t>
      </w:r>
      <w:r w:rsidR="00BD0E4B" w:rsidRPr="00C303C2">
        <w:rPr>
          <w:rFonts w:cs="Arial"/>
          <w:lang w:val="en-US"/>
        </w:rPr>
        <w:t xml:space="preserve"> design </w:t>
      </w:r>
      <w:r w:rsidR="002C5EE6" w:rsidRPr="00C303C2">
        <w:rPr>
          <w:rFonts w:cs="Arial"/>
          <w:lang w:val="en-US"/>
        </w:rPr>
        <w:t>similar</w:t>
      </w:r>
      <w:r w:rsidR="000B1F44" w:rsidRPr="00C303C2">
        <w:rPr>
          <w:rFonts w:cs="Arial"/>
          <w:lang w:val="en-US"/>
        </w:rPr>
        <w:t xml:space="preserve"> unless there exists good reasons not to.</w:t>
      </w:r>
      <w:r w:rsidR="00BD0E4B" w:rsidRPr="00C303C2">
        <w:rPr>
          <w:rFonts w:cs="Arial"/>
          <w:lang w:val="en-US"/>
        </w:rPr>
        <w:t xml:space="preserve"> One possible difference is that </w:t>
      </w:r>
      <w:r w:rsidR="00A47BB3" w:rsidRPr="00C303C2">
        <w:rPr>
          <w:rFonts w:cs="Arial"/>
          <w:lang w:val="en-US"/>
        </w:rPr>
        <w:t xml:space="preserve">LTE-MTC </w:t>
      </w:r>
      <w:r w:rsidR="00BD0E4B" w:rsidRPr="00C303C2">
        <w:rPr>
          <w:rFonts w:cs="Arial"/>
          <w:lang w:val="en-US"/>
        </w:rPr>
        <w:t>could take advantage of its wider spectrum b</w:t>
      </w:r>
      <w:r w:rsidR="00747112">
        <w:rPr>
          <w:rFonts w:cs="Arial"/>
          <w:lang w:val="en-US"/>
        </w:rPr>
        <w:t>y using FDM as a part of the UE-</w:t>
      </w:r>
      <w:r w:rsidR="00BD0E4B" w:rsidRPr="00C303C2">
        <w:rPr>
          <w:rFonts w:cs="Arial"/>
          <w:lang w:val="en-US"/>
        </w:rPr>
        <w:t>grouping strategy.</w:t>
      </w:r>
    </w:p>
    <w:p w14:paraId="22B2553D" w14:textId="39952BFF" w:rsidR="00FE2C1C" w:rsidRPr="00C303C2" w:rsidRDefault="00CF7936" w:rsidP="006462CD">
      <w:pPr>
        <w:pStyle w:val="Observation"/>
        <w:rPr>
          <w:lang w:val="en-US"/>
        </w:rPr>
      </w:pPr>
      <w:bookmarkStart w:id="46" w:name="_Toc528943342"/>
      <w:r w:rsidRPr="00C303C2">
        <w:rPr>
          <w:rFonts w:cs="Arial"/>
          <w:lang w:val="en-US"/>
        </w:rPr>
        <w:t>It i</w:t>
      </w:r>
      <w:r w:rsidR="00E625C1" w:rsidRPr="00C303C2">
        <w:rPr>
          <w:rFonts w:cs="Arial"/>
          <w:lang w:val="en-US"/>
        </w:rPr>
        <w:t>s</w:t>
      </w:r>
      <w:r w:rsidRPr="00C303C2">
        <w:rPr>
          <w:rFonts w:cs="Arial"/>
          <w:lang w:val="en-US"/>
        </w:rPr>
        <w:t xml:space="preserve"> advantageous to </w:t>
      </w:r>
      <w:r w:rsidR="00E625C1" w:rsidRPr="00C303C2">
        <w:rPr>
          <w:rFonts w:cs="Arial"/>
          <w:lang w:val="en-US"/>
        </w:rPr>
        <w:t>align</w:t>
      </w:r>
      <w:r w:rsidRPr="00C303C2">
        <w:rPr>
          <w:rFonts w:cs="Arial"/>
          <w:lang w:val="en-US"/>
        </w:rPr>
        <w:t xml:space="preserve"> the </w:t>
      </w:r>
      <w:r w:rsidR="00E625C1" w:rsidRPr="00C303C2">
        <w:rPr>
          <w:rFonts w:cs="Arial"/>
          <w:lang w:val="en-US"/>
        </w:rPr>
        <w:t xml:space="preserve">Rel-16 </w:t>
      </w:r>
      <w:r w:rsidR="00A47BB3" w:rsidRPr="00C303C2">
        <w:rPr>
          <w:rFonts w:cs="Arial"/>
          <w:lang w:val="en-US"/>
        </w:rPr>
        <w:t>LTE-MTC</w:t>
      </w:r>
      <w:r w:rsidR="00E625C1" w:rsidRPr="00C303C2">
        <w:rPr>
          <w:rFonts w:cs="Arial"/>
          <w:lang w:val="en-US"/>
        </w:rPr>
        <w:t xml:space="preserve"> and </w:t>
      </w:r>
      <w:r w:rsidR="00A47BB3" w:rsidRPr="00C303C2">
        <w:rPr>
          <w:rFonts w:cs="Arial"/>
          <w:lang w:val="en-US"/>
        </w:rPr>
        <w:t xml:space="preserve">Rel-16 </w:t>
      </w:r>
      <w:r w:rsidR="00E625C1" w:rsidRPr="00C303C2">
        <w:rPr>
          <w:rFonts w:cs="Arial"/>
          <w:lang w:val="en-US"/>
        </w:rPr>
        <w:t xml:space="preserve">NB-IoT WUS </w:t>
      </w:r>
      <w:r w:rsidR="00747112">
        <w:rPr>
          <w:rFonts w:cs="Arial"/>
          <w:lang w:val="en-US"/>
        </w:rPr>
        <w:t>UE-</w:t>
      </w:r>
      <w:r w:rsidR="00DA3342" w:rsidRPr="00C303C2">
        <w:rPr>
          <w:rFonts w:cs="Arial"/>
          <w:lang w:val="en-US"/>
        </w:rPr>
        <w:t xml:space="preserve">grouping </w:t>
      </w:r>
      <w:r w:rsidR="00E625C1" w:rsidRPr="00C303C2">
        <w:rPr>
          <w:rFonts w:cs="Arial"/>
          <w:lang w:val="en-US"/>
        </w:rPr>
        <w:t>designs.</w:t>
      </w:r>
      <w:bookmarkEnd w:id="46"/>
    </w:p>
    <w:p w14:paraId="47496BCF" w14:textId="025B5B04" w:rsidR="00900F02" w:rsidRPr="00C303C2" w:rsidRDefault="00FE2C1C" w:rsidP="006462CD">
      <w:pPr>
        <w:pStyle w:val="Heading2"/>
        <w:jc w:val="both"/>
        <w:rPr>
          <w:rFonts w:cs="Arial"/>
          <w:lang w:val="en-US"/>
        </w:rPr>
      </w:pPr>
      <w:bookmarkStart w:id="47" w:name="_Ref528842645"/>
      <w:r w:rsidRPr="00C303C2">
        <w:rPr>
          <w:rFonts w:cs="Arial"/>
          <w:lang w:val="en-US"/>
        </w:rPr>
        <w:t xml:space="preserve">Relation to </w:t>
      </w:r>
      <w:r w:rsidR="00191E89" w:rsidRPr="00C303C2">
        <w:rPr>
          <w:rFonts w:cs="Arial"/>
          <w:lang w:val="en-US"/>
        </w:rPr>
        <w:t>legacy WUS</w:t>
      </w:r>
      <w:bookmarkEnd w:id="47"/>
    </w:p>
    <w:p w14:paraId="3F55A8A9" w14:textId="7DEC6159" w:rsidR="00FE2C1C" w:rsidRPr="00C303C2" w:rsidRDefault="00FE2C1C" w:rsidP="006462CD">
      <w:pPr>
        <w:pStyle w:val="BodyText"/>
        <w:rPr>
          <w:lang w:val="en-US"/>
        </w:rPr>
      </w:pPr>
      <w:r w:rsidRPr="00C303C2">
        <w:rPr>
          <w:lang w:val="en-US"/>
        </w:rPr>
        <w:t xml:space="preserve">In order to justify an enhanced version of WUS, this must bring about substantial advantages in terms of UE power savings and network overhead. </w:t>
      </w:r>
      <w:r w:rsidR="00747112">
        <w:rPr>
          <w:lang w:val="en-US"/>
        </w:rPr>
        <w:t>UE-group</w:t>
      </w:r>
      <w:r w:rsidRPr="00C303C2">
        <w:rPr>
          <w:lang w:val="en-US"/>
        </w:rPr>
        <w:t xml:space="preserve">ing functionality will provide some power saving gains due to a reduced false </w:t>
      </w:r>
      <w:r w:rsidR="00362B92" w:rsidRPr="00C303C2">
        <w:rPr>
          <w:lang w:val="en-US"/>
        </w:rPr>
        <w:t>paging</w:t>
      </w:r>
      <w:r w:rsidRPr="00C303C2">
        <w:rPr>
          <w:lang w:val="en-US"/>
        </w:rPr>
        <w:t xml:space="preserve"> rate. However, other design decisions may provide disadvantages such that </w:t>
      </w:r>
      <w:r w:rsidR="00191E89" w:rsidRPr="00C303C2">
        <w:rPr>
          <w:lang w:val="en-US"/>
        </w:rPr>
        <w:t>group WUS</w:t>
      </w:r>
      <w:r w:rsidRPr="00C303C2">
        <w:rPr>
          <w:lang w:val="en-US"/>
        </w:rPr>
        <w:t xml:space="preserve"> </w:t>
      </w:r>
      <w:r w:rsidR="009445F5" w:rsidRPr="00C303C2">
        <w:rPr>
          <w:lang w:val="en-US"/>
        </w:rPr>
        <w:t xml:space="preserve">has </w:t>
      </w:r>
      <w:r w:rsidR="00EC2E01" w:rsidRPr="00C303C2">
        <w:rPr>
          <w:lang w:val="en-US"/>
        </w:rPr>
        <w:t>a larger</w:t>
      </w:r>
      <w:r w:rsidR="009445F5" w:rsidRPr="00C303C2">
        <w:rPr>
          <w:lang w:val="en-US"/>
        </w:rPr>
        <w:t xml:space="preserve"> network overhead and higher power consumption </w:t>
      </w:r>
      <w:r w:rsidRPr="00C303C2">
        <w:rPr>
          <w:lang w:val="en-US"/>
        </w:rPr>
        <w:t xml:space="preserve">compared to </w:t>
      </w:r>
      <w:r w:rsidR="003C2108" w:rsidRPr="00C303C2">
        <w:rPr>
          <w:lang w:val="en-US"/>
        </w:rPr>
        <w:t>legacy WUS</w:t>
      </w:r>
      <w:r w:rsidR="009445F5" w:rsidRPr="00C303C2">
        <w:rPr>
          <w:lang w:val="en-US"/>
        </w:rPr>
        <w:t>,</w:t>
      </w:r>
      <w:r w:rsidR="0043279A" w:rsidRPr="00C303C2">
        <w:rPr>
          <w:lang w:val="en-US"/>
        </w:rPr>
        <w:t xml:space="preserve"> e.g.</w:t>
      </w:r>
      <w:r w:rsidR="009445F5" w:rsidRPr="00C303C2">
        <w:rPr>
          <w:lang w:val="en-US"/>
        </w:rPr>
        <w:t>,</w:t>
      </w:r>
      <w:r w:rsidR="0043279A" w:rsidRPr="00C303C2">
        <w:rPr>
          <w:lang w:val="en-US"/>
        </w:rPr>
        <w:t xml:space="preserve"> due to</w:t>
      </w:r>
      <w:r w:rsidR="009A3AEF" w:rsidRPr="00C303C2">
        <w:rPr>
          <w:lang w:val="en-US"/>
        </w:rPr>
        <w:t xml:space="preserve"> possible requirement for the network to reserve multiple WUS locations. This requirement increases the complexity of the scheduler and </w:t>
      </w:r>
      <w:r w:rsidR="009445F5" w:rsidRPr="00C303C2">
        <w:rPr>
          <w:lang w:val="en-US"/>
        </w:rPr>
        <w:t>hence network overhead</w:t>
      </w:r>
      <w:r w:rsidR="009A3AEF" w:rsidRPr="00C303C2">
        <w:rPr>
          <w:lang w:val="en-US"/>
        </w:rPr>
        <w:t xml:space="preserve">. For that reason, </w:t>
      </w:r>
      <w:r w:rsidR="00170B3A" w:rsidRPr="00C303C2">
        <w:rPr>
          <w:lang w:val="en-US"/>
        </w:rPr>
        <w:t xml:space="preserve">it is advantageous if </w:t>
      </w:r>
      <w:r w:rsidR="00191E89" w:rsidRPr="00C303C2">
        <w:rPr>
          <w:lang w:val="en-US"/>
        </w:rPr>
        <w:t>group WUS</w:t>
      </w:r>
      <w:r w:rsidR="009A3AEF" w:rsidRPr="00C303C2">
        <w:rPr>
          <w:lang w:val="en-US"/>
        </w:rPr>
        <w:t xml:space="preserve"> </w:t>
      </w:r>
      <w:r w:rsidR="00170B3A" w:rsidRPr="00C303C2">
        <w:rPr>
          <w:lang w:val="en-US"/>
        </w:rPr>
        <w:t>is</w:t>
      </w:r>
      <w:r w:rsidR="009A3AEF" w:rsidRPr="00C303C2">
        <w:rPr>
          <w:lang w:val="en-US"/>
        </w:rPr>
        <w:t xml:space="preserve"> not be spread out over multiple resources, neither in time, nor in frequency.</w:t>
      </w:r>
    </w:p>
    <w:p w14:paraId="329925C5" w14:textId="36A2B733" w:rsidR="00FE2C1C" w:rsidRPr="00C303C2" w:rsidRDefault="00FE2C1C" w:rsidP="006462CD">
      <w:pPr>
        <w:pStyle w:val="Observation"/>
        <w:rPr>
          <w:lang w:val="en-US"/>
        </w:rPr>
      </w:pPr>
      <w:bookmarkStart w:id="48" w:name="_Toc528943343"/>
      <w:r w:rsidRPr="00C303C2">
        <w:rPr>
          <w:lang w:val="en-US"/>
        </w:rPr>
        <w:t xml:space="preserve">UE power consumption and network overhead of </w:t>
      </w:r>
      <w:r w:rsidR="00191E89" w:rsidRPr="00C303C2">
        <w:rPr>
          <w:lang w:val="en-US"/>
        </w:rPr>
        <w:t>group WUS</w:t>
      </w:r>
      <w:r w:rsidRPr="00C303C2">
        <w:rPr>
          <w:lang w:val="en-US"/>
        </w:rPr>
        <w:t xml:space="preserve"> should </w:t>
      </w:r>
      <w:r w:rsidR="007863E4">
        <w:rPr>
          <w:lang w:val="en-US"/>
        </w:rPr>
        <w:t xml:space="preserve">strive to </w:t>
      </w:r>
      <w:r w:rsidRPr="00C303C2">
        <w:rPr>
          <w:lang w:val="en-US"/>
        </w:rPr>
        <w:t xml:space="preserve">be equal or better than that of </w:t>
      </w:r>
      <w:r w:rsidR="00191E89" w:rsidRPr="00C303C2">
        <w:rPr>
          <w:lang w:val="en-US"/>
        </w:rPr>
        <w:t>legacy WUS</w:t>
      </w:r>
      <w:r w:rsidRPr="00C303C2">
        <w:rPr>
          <w:lang w:val="en-US"/>
        </w:rPr>
        <w:t>.</w:t>
      </w:r>
      <w:bookmarkEnd w:id="48"/>
    </w:p>
    <w:p w14:paraId="0E814184" w14:textId="5DEEE80F" w:rsidR="00FD4687" w:rsidRPr="00C303C2" w:rsidRDefault="00FD4687" w:rsidP="006462CD">
      <w:pPr>
        <w:pStyle w:val="BodyText"/>
        <w:rPr>
          <w:rFonts w:cs="Arial"/>
          <w:lang w:val="en-US"/>
        </w:rPr>
      </w:pPr>
      <w:r w:rsidRPr="00C303C2">
        <w:rPr>
          <w:rFonts w:cs="Arial"/>
          <w:lang w:val="en-US"/>
        </w:rPr>
        <w:t xml:space="preserve">The </w:t>
      </w:r>
      <w:r w:rsidR="00191E89" w:rsidRPr="00C303C2">
        <w:rPr>
          <w:rFonts w:cs="Arial"/>
          <w:lang w:val="en-US"/>
        </w:rPr>
        <w:t>legacy WUS</w:t>
      </w:r>
      <w:r w:rsidRPr="00C303C2">
        <w:rPr>
          <w:rFonts w:cs="Arial"/>
          <w:lang w:val="en-US"/>
        </w:rPr>
        <w:t xml:space="preserve"> sequence design is based on ZC sequences and a scrambling code </w:t>
      </w:r>
      <w:r w:rsidRPr="00C303C2">
        <w:rPr>
          <w:rFonts w:cs="Arial"/>
          <w:lang w:val="en-US"/>
        </w:rPr>
        <w:fldChar w:fldCharType="begin"/>
      </w:r>
      <w:r w:rsidRPr="00C303C2">
        <w:rPr>
          <w:rFonts w:cs="Arial"/>
          <w:lang w:val="en-US"/>
        </w:rPr>
        <w:instrText xml:space="preserve"> REF _Ref521582512 \r \h  \* MERGEFORMAT </w:instrText>
      </w:r>
      <w:r w:rsidRPr="00C303C2">
        <w:rPr>
          <w:rFonts w:cs="Arial"/>
          <w:lang w:val="en-US"/>
        </w:rPr>
      </w:r>
      <w:r w:rsidRPr="00C303C2">
        <w:rPr>
          <w:rFonts w:cs="Arial"/>
          <w:lang w:val="en-US"/>
        </w:rPr>
        <w:fldChar w:fldCharType="separate"/>
      </w:r>
      <w:r w:rsidR="005D3313">
        <w:rPr>
          <w:rFonts w:cs="Arial"/>
          <w:lang w:val="en-US"/>
        </w:rPr>
        <w:t>[2]</w:t>
      </w:r>
      <w:r w:rsidRPr="00C303C2">
        <w:rPr>
          <w:rFonts w:cs="Arial"/>
          <w:lang w:val="en-US"/>
        </w:rPr>
        <w:fldChar w:fldCharType="end"/>
      </w:r>
      <w:r w:rsidRPr="00C303C2">
        <w:rPr>
          <w:rFonts w:cs="Arial"/>
          <w:lang w:val="en-US"/>
        </w:rPr>
        <w:t xml:space="preserve">. This design easily allows </w:t>
      </w:r>
      <w:r w:rsidR="009445F5" w:rsidRPr="00C303C2">
        <w:rPr>
          <w:rFonts w:cs="Arial"/>
          <w:lang w:val="en-US"/>
        </w:rPr>
        <w:t>more</w:t>
      </w:r>
      <w:r w:rsidRPr="00C303C2">
        <w:rPr>
          <w:rFonts w:cs="Arial"/>
          <w:lang w:val="en-US"/>
        </w:rPr>
        <w:t xml:space="preserve"> sequences to be created, thereby easily allowing for distinction between </w:t>
      </w:r>
      <w:r w:rsidR="00191E89" w:rsidRPr="00C303C2">
        <w:rPr>
          <w:rFonts w:cs="Arial"/>
          <w:lang w:val="en-US"/>
        </w:rPr>
        <w:t>legacy WUS</w:t>
      </w:r>
      <w:r w:rsidRPr="00C303C2">
        <w:rPr>
          <w:rFonts w:cs="Arial"/>
          <w:lang w:val="en-US"/>
        </w:rPr>
        <w:t xml:space="preserve"> and </w:t>
      </w:r>
      <w:r w:rsidR="00191E89" w:rsidRPr="00C303C2">
        <w:rPr>
          <w:rFonts w:cs="Arial"/>
          <w:lang w:val="en-US"/>
        </w:rPr>
        <w:t>group WUS</w:t>
      </w:r>
      <w:r w:rsidRPr="00C303C2">
        <w:rPr>
          <w:rFonts w:cs="Arial"/>
          <w:lang w:val="en-US"/>
        </w:rPr>
        <w:t xml:space="preserve">. This should be taken advantage of when extending WUS functionality to also include </w:t>
      </w:r>
      <w:r w:rsidR="00747112">
        <w:rPr>
          <w:rFonts w:cs="Arial"/>
          <w:lang w:val="en-US"/>
        </w:rPr>
        <w:t>UE-group</w:t>
      </w:r>
      <w:r w:rsidRPr="00C303C2">
        <w:rPr>
          <w:rFonts w:cs="Arial"/>
          <w:lang w:val="en-US"/>
        </w:rPr>
        <w:t>ing in Rel-16.</w:t>
      </w:r>
    </w:p>
    <w:p w14:paraId="3EE62F1B" w14:textId="6BEE336C" w:rsidR="00FE2C1C" w:rsidRPr="00C303C2" w:rsidRDefault="00191E89" w:rsidP="006462CD">
      <w:pPr>
        <w:pStyle w:val="Observation"/>
        <w:rPr>
          <w:lang w:val="en-US"/>
        </w:rPr>
      </w:pPr>
      <w:bookmarkStart w:id="49" w:name="_Toc528943344"/>
      <w:r w:rsidRPr="00C303C2">
        <w:rPr>
          <w:rFonts w:cs="Arial"/>
          <w:lang w:val="en-US"/>
        </w:rPr>
        <w:t>Legacy WUS</w:t>
      </w:r>
      <w:r w:rsidR="00FD4687" w:rsidRPr="00C303C2">
        <w:rPr>
          <w:rFonts w:cs="Arial"/>
          <w:lang w:val="en-US"/>
        </w:rPr>
        <w:t xml:space="preserve"> design allows for introducing new sequences to separate </w:t>
      </w:r>
      <w:r w:rsidRPr="00C303C2">
        <w:rPr>
          <w:rFonts w:cs="Arial"/>
          <w:lang w:val="en-US"/>
        </w:rPr>
        <w:t>group WUS</w:t>
      </w:r>
      <w:r w:rsidR="00FD4687" w:rsidRPr="00C303C2">
        <w:rPr>
          <w:rFonts w:cs="Arial"/>
          <w:lang w:val="en-US"/>
        </w:rPr>
        <w:t xml:space="preserve"> from legacy WUS.</w:t>
      </w:r>
      <w:bookmarkEnd w:id="49"/>
    </w:p>
    <w:p w14:paraId="43AA801B" w14:textId="1DBD5E5D" w:rsidR="004A1748" w:rsidRPr="00C303C2" w:rsidRDefault="004A1748" w:rsidP="006462CD">
      <w:pPr>
        <w:pStyle w:val="BodyText"/>
        <w:rPr>
          <w:lang w:val="en-US"/>
        </w:rPr>
      </w:pPr>
      <w:r w:rsidRPr="00C303C2">
        <w:rPr>
          <w:lang w:val="en-US"/>
        </w:rPr>
        <w:t>Of particular interest in the relation to legacy WUS, is the ability to allocate group WUS on the same resources as legacy WUS without waking up group WUS UEs when only legacy UEs are paged. One way to prevent a</w:t>
      </w:r>
      <w:r w:rsidR="00134B25" w:rsidRPr="00C303C2">
        <w:rPr>
          <w:lang w:val="en-US"/>
        </w:rPr>
        <w:t>n</w:t>
      </w:r>
      <w:r w:rsidRPr="00C303C2">
        <w:rPr>
          <w:lang w:val="en-US"/>
        </w:rPr>
        <w:t xml:space="preserve"> increased false paging rate for group WUS UEs is to partition the legacy WUS into two orthogonal components, e.g., by allocating every other subcarrier to one component and the remaining subcarriers to the other, see </w:t>
      </w:r>
      <w:r w:rsidRPr="00C303C2">
        <w:rPr>
          <w:lang w:val="en-US"/>
        </w:rPr>
        <w:fldChar w:fldCharType="begin"/>
      </w:r>
      <w:r w:rsidRPr="00C303C2">
        <w:rPr>
          <w:lang w:val="en-US"/>
        </w:rPr>
        <w:instrText xml:space="preserve"> REF _Ref528255839 \h </w:instrText>
      </w:r>
      <w:r w:rsidR="006462CD">
        <w:rPr>
          <w:lang w:val="en-US"/>
        </w:rPr>
        <w:instrText xml:space="preserve"> \* MERGEFORMAT </w:instrText>
      </w:r>
      <w:r w:rsidRPr="00C303C2">
        <w:rPr>
          <w:lang w:val="en-US"/>
        </w:rPr>
      </w:r>
      <w:r w:rsidRPr="00C303C2">
        <w:rPr>
          <w:lang w:val="en-US"/>
        </w:rPr>
        <w:fldChar w:fldCharType="separate"/>
      </w:r>
      <w:r w:rsidR="005D3313" w:rsidRPr="00C303C2">
        <w:rPr>
          <w:rFonts w:cs="Arial"/>
          <w:lang w:val="en-US"/>
        </w:rPr>
        <w:t xml:space="preserve">Figure </w:t>
      </w:r>
      <w:r w:rsidR="005D3313">
        <w:rPr>
          <w:rFonts w:cs="Arial"/>
          <w:noProof/>
          <w:lang w:val="en-US"/>
        </w:rPr>
        <w:t>1</w:t>
      </w:r>
      <w:r w:rsidRPr="00C303C2">
        <w:rPr>
          <w:lang w:val="en-US"/>
        </w:rPr>
        <w:fldChar w:fldCharType="end"/>
      </w:r>
      <w:r w:rsidRPr="00C303C2">
        <w:rPr>
          <w:lang w:val="en-US"/>
        </w:rPr>
        <w:t xml:space="preserve">. The two components would indicate to a group WUS UE if the legacy WUS was meant for legacy WUS UEs or if it also concerns group WUS UEs. Such a partitioning is completely transparent to legacy WUS UEs apart from a slight loss in sensitivity of approximately 1.5 dB whereas group WUS UEs would not suffer </w:t>
      </w:r>
      <w:r w:rsidR="008A3098" w:rsidRPr="00C303C2">
        <w:rPr>
          <w:lang w:val="en-US"/>
        </w:rPr>
        <w:t xml:space="preserve">from any loss at all. </w:t>
      </w:r>
      <w:r w:rsidR="00134B25" w:rsidRPr="00C303C2">
        <w:rPr>
          <w:lang w:val="en-US"/>
        </w:rPr>
        <w:lastRenderedPageBreak/>
        <w:t xml:space="preserve">While this approach is not our primary preference for LTE-MTC, it would be fully compatible with NB-IoT where such a solution is highly desirable since </w:t>
      </w:r>
      <w:r w:rsidRPr="00C303C2">
        <w:rPr>
          <w:lang w:val="en-US"/>
        </w:rPr>
        <w:t>resources are much sparser.</w:t>
      </w:r>
    </w:p>
    <w:p w14:paraId="7F0161D3" w14:textId="485D760B" w:rsidR="004A1748" w:rsidRPr="00C303C2" w:rsidRDefault="00FA6464" w:rsidP="006462CD">
      <w:pPr>
        <w:pStyle w:val="Proposal"/>
        <w:rPr>
          <w:rFonts w:cs="Arial"/>
          <w:lang w:val="en-US"/>
        </w:rPr>
      </w:pPr>
      <w:bookmarkStart w:id="50" w:name="_Toc528943353"/>
      <w:r w:rsidRPr="00C303C2">
        <w:rPr>
          <w:lang w:val="en-US"/>
        </w:rPr>
        <w:t>P</w:t>
      </w:r>
      <w:r w:rsidR="004A1748" w:rsidRPr="00C303C2">
        <w:rPr>
          <w:lang w:val="en-US"/>
        </w:rPr>
        <w:t>artition legacy WUS</w:t>
      </w:r>
      <w:r w:rsidR="00FE6FB9" w:rsidRPr="00C303C2">
        <w:rPr>
          <w:lang w:val="en-US"/>
        </w:rPr>
        <w:t xml:space="preserve"> such that </w:t>
      </w:r>
      <w:r w:rsidR="004A1748" w:rsidRPr="00C303C2">
        <w:rPr>
          <w:lang w:val="en-US"/>
        </w:rPr>
        <w:t xml:space="preserve">group WUS UEs </w:t>
      </w:r>
      <w:r w:rsidR="00DC64EF" w:rsidRPr="00C303C2">
        <w:rPr>
          <w:lang w:val="en-US"/>
        </w:rPr>
        <w:t>can</w:t>
      </w:r>
      <w:r w:rsidR="004A1748" w:rsidRPr="00C303C2">
        <w:rPr>
          <w:lang w:val="en-US"/>
        </w:rPr>
        <w:t xml:space="preserve"> distinguish a legacy WUS targeting only legacy WUS UEs from a legacy WUS also targeting group WUS UEs</w:t>
      </w:r>
      <w:r w:rsidR="004A1748" w:rsidRPr="00C303C2">
        <w:rPr>
          <w:rFonts w:cs="Arial"/>
          <w:lang w:val="en-US"/>
        </w:rPr>
        <w:t>.</w:t>
      </w:r>
      <w:bookmarkEnd w:id="50"/>
    </w:p>
    <w:p w14:paraId="7312C992" w14:textId="5A7F2041" w:rsidR="004A1748" w:rsidRPr="00C303C2" w:rsidRDefault="0022360F" w:rsidP="006462CD">
      <w:pPr>
        <w:pStyle w:val="BodyText"/>
        <w:keepNext/>
        <w:jc w:val="center"/>
        <w:rPr>
          <w:lang w:val="en-US"/>
        </w:rPr>
      </w:pPr>
      <w:r w:rsidRPr="00C303C2">
        <w:rPr>
          <w:lang w:val="en-US"/>
        </w:rPr>
        <w:object w:dxaOrig="4501" w:dyaOrig="5910" w14:anchorId="37FF5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295.2pt" o:ole="">
            <v:imagedata r:id="rId8" o:title=""/>
          </v:shape>
          <o:OLEObject Type="Embed" ProgID="Visio.Drawing.15" ShapeID="_x0000_i1025" DrawAspect="Content" ObjectID="_1602687254" r:id="rId9"/>
        </w:object>
      </w:r>
    </w:p>
    <w:p w14:paraId="32CBD1DD" w14:textId="495B4982" w:rsidR="004A1748" w:rsidRPr="00C303C2" w:rsidRDefault="004A1748" w:rsidP="006462CD">
      <w:pPr>
        <w:pStyle w:val="Caption"/>
        <w:jc w:val="center"/>
        <w:rPr>
          <w:rFonts w:ascii="Arial" w:hAnsi="Arial" w:cs="Arial"/>
          <w:lang w:val="en-US"/>
        </w:rPr>
      </w:pPr>
      <w:bookmarkStart w:id="51" w:name="_Ref528255839"/>
      <w:r w:rsidRPr="00C303C2">
        <w:rPr>
          <w:rFonts w:ascii="Arial" w:hAnsi="Arial" w:cs="Arial"/>
          <w:lang w:val="en-US"/>
        </w:rPr>
        <w:t xml:space="preserve">Figure </w:t>
      </w:r>
      <w:r w:rsidRPr="00C303C2">
        <w:rPr>
          <w:rFonts w:ascii="Arial" w:hAnsi="Arial" w:cs="Arial"/>
          <w:lang w:val="en-US"/>
        </w:rPr>
        <w:fldChar w:fldCharType="begin"/>
      </w:r>
      <w:r w:rsidRPr="00C303C2">
        <w:rPr>
          <w:rFonts w:ascii="Arial" w:hAnsi="Arial" w:cs="Arial"/>
          <w:lang w:val="en-US"/>
        </w:rPr>
        <w:instrText xml:space="preserve"> SEQ Figure \* ARABIC </w:instrText>
      </w:r>
      <w:r w:rsidRPr="00C303C2">
        <w:rPr>
          <w:rFonts w:ascii="Arial" w:hAnsi="Arial" w:cs="Arial"/>
          <w:lang w:val="en-US"/>
        </w:rPr>
        <w:fldChar w:fldCharType="separate"/>
      </w:r>
      <w:r w:rsidR="005D3313">
        <w:rPr>
          <w:rFonts w:ascii="Arial" w:hAnsi="Arial" w:cs="Arial"/>
          <w:noProof/>
          <w:lang w:val="en-US"/>
        </w:rPr>
        <w:t>1</w:t>
      </w:r>
      <w:r w:rsidRPr="00C303C2">
        <w:rPr>
          <w:rFonts w:ascii="Arial" w:hAnsi="Arial" w:cs="Arial"/>
          <w:lang w:val="en-US"/>
        </w:rPr>
        <w:fldChar w:fldCharType="end"/>
      </w:r>
      <w:bookmarkEnd w:id="51"/>
      <w:r w:rsidRPr="00C303C2">
        <w:rPr>
          <w:rFonts w:ascii="Arial" w:hAnsi="Arial" w:cs="Arial"/>
          <w:lang w:val="en-US"/>
        </w:rPr>
        <w:t>: Partitioning of legacy WUS</w:t>
      </w:r>
      <w:r w:rsidR="00286768">
        <w:rPr>
          <w:rFonts w:ascii="Arial" w:hAnsi="Arial" w:cs="Arial"/>
          <w:lang w:val="en-US"/>
        </w:rPr>
        <w:t xml:space="preserve"> </w:t>
      </w:r>
      <w:bookmarkStart w:id="52" w:name="_Hlk528943974"/>
      <w:r w:rsidR="00286768">
        <w:rPr>
          <w:rFonts w:ascii="Arial" w:hAnsi="Arial" w:cs="Arial"/>
          <w:lang w:val="en-US"/>
        </w:rPr>
        <w:t>to differentiate legacy WUS UEs and group WUS UEs</w:t>
      </w:r>
      <w:bookmarkEnd w:id="52"/>
      <w:r w:rsidRPr="00C303C2">
        <w:rPr>
          <w:rFonts w:ascii="Arial" w:hAnsi="Arial" w:cs="Arial"/>
          <w:noProof/>
          <w:lang w:val="en-US"/>
        </w:rPr>
        <w:t>.</w:t>
      </w:r>
    </w:p>
    <w:p w14:paraId="2C37A4FB" w14:textId="5BE85E88" w:rsidR="004A1748" w:rsidRPr="00C303C2" w:rsidRDefault="004A1748" w:rsidP="006462CD">
      <w:pPr>
        <w:pStyle w:val="BodyText"/>
        <w:rPr>
          <w:lang w:val="en-US"/>
        </w:rPr>
      </w:pPr>
      <w:r w:rsidRPr="00C303C2">
        <w:rPr>
          <w:lang w:val="en-US"/>
        </w:rPr>
        <w:t>The slightly reduced detection performance will have a very small practical implication. Partly because the coverage level is not measured with such accuracy, but also because the scalability of the WUS allowing for compensation both by increa</w:t>
      </w:r>
      <w:r w:rsidR="00E05890" w:rsidRPr="00C303C2">
        <w:rPr>
          <w:lang w:val="en-US"/>
        </w:rPr>
        <w:t>sed number of repetitions and</w:t>
      </w:r>
      <w:r w:rsidRPr="00C303C2">
        <w:rPr>
          <w:lang w:val="en-US"/>
        </w:rPr>
        <w:t xml:space="preserve"> increased power boosting.</w:t>
      </w:r>
    </w:p>
    <w:p w14:paraId="3802FE92" w14:textId="2BAA052E" w:rsidR="0097193B" w:rsidRPr="00C303C2" w:rsidRDefault="00A743FB" w:rsidP="006462CD">
      <w:pPr>
        <w:pStyle w:val="Heading2"/>
        <w:jc w:val="both"/>
        <w:rPr>
          <w:lang w:val="en-US"/>
        </w:rPr>
      </w:pPr>
      <w:r w:rsidRPr="00C303C2">
        <w:rPr>
          <w:lang w:val="en-US"/>
        </w:rPr>
        <w:t>Multiplexing alternatives</w:t>
      </w:r>
    </w:p>
    <w:p w14:paraId="659DACB8" w14:textId="7B4A34F2" w:rsidR="00150053" w:rsidRPr="00C303C2" w:rsidRDefault="00150053" w:rsidP="006462CD">
      <w:pPr>
        <w:pStyle w:val="BodyText"/>
        <w:rPr>
          <w:lang w:val="en-US"/>
        </w:rPr>
      </w:pPr>
      <w:r w:rsidRPr="00C303C2">
        <w:rPr>
          <w:lang w:val="en-US"/>
        </w:rPr>
        <w:t xml:space="preserve">For </w:t>
      </w:r>
      <w:r w:rsidR="003A2EC9" w:rsidRPr="00C303C2">
        <w:rPr>
          <w:rFonts w:cs="Arial"/>
          <w:lang w:val="en-US"/>
        </w:rPr>
        <w:t>LTE-MTC</w:t>
      </w:r>
      <w:r w:rsidRPr="00C303C2">
        <w:rPr>
          <w:lang w:val="en-US"/>
        </w:rPr>
        <w:t xml:space="preserve">, there are a few different options for </w:t>
      </w:r>
      <w:r w:rsidR="00A743FB" w:rsidRPr="00C303C2">
        <w:rPr>
          <w:lang w:val="en-US"/>
        </w:rPr>
        <w:t>multiplexing WUS, both between legacy WUS and group WUS</w:t>
      </w:r>
      <w:r w:rsidR="00E05890" w:rsidRPr="00C303C2">
        <w:rPr>
          <w:lang w:val="en-US"/>
        </w:rPr>
        <w:t>,</w:t>
      </w:r>
      <w:r w:rsidR="00A743FB" w:rsidRPr="00C303C2">
        <w:rPr>
          <w:lang w:val="en-US"/>
        </w:rPr>
        <w:t xml:space="preserve"> and also </w:t>
      </w:r>
      <w:r w:rsidR="00E05890" w:rsidRPr="00C303C2">
        <w:rPr>
          <w:lang w:val="en-US"/>
        </w:rPr>
        <w:t>among</w:t>
      </w:r>
      <w:r w:rsidR="00A743FB" w:rsidRPr="00C303C2">
        <w:rPr>
          <w:lang w:val="en-US"/>
        </w:rPr>
        <w:t xml:space="preserve"> UE-groups for group WUS. </w:t>
      </w:r>
      <w:r w:rsidR="00A743FB" w:rsidRPr="00C303C2">
        <w:rPr>
          <w:lang w:val="en-US"/>
        </w:rPr>
        <w:fldChar w:fldCharType="begin"/>
      </w:r>
      <w:r w:rsidR="00A743FB" w:rsidRPr="00C303C2">
        <w:rPr>
          <w:lang w:val="en-US"/>
        </w:rPr>
        <w:instrText xml:space="preserve"> REF _Ref525046464 \h </w:instrText>
      </w:r>
      <w:r w:rsidR="00AB4894" w:rsidRPr="00C303C2">
        <w:rPr>
          <w:lang w:val="en-US"/>
        </w:rPr>
        <w:instrText xml:space="preserve"> \* MERGEFORMAT </w:instrText>
      </w:r>
      <w:r w:rsidR="00A743FB" w:rsidRPr="00C303C2">
        <w:rPr>
          <w:lang w:val="en-US"/>
        </w:rPr>
      </w:r>
      <w:r w:rsidR="00A743FB" w:rsidRPr="00C303C2">
        <w:rPr>
          <w:lang w:val="en-US"/>
        </w:rPr>
        <w:fldChar w:fldCharType="separate"/>
      </w:r>
      <w:r w:rsidR="005D3313" w:rsidRPr="00C303C2">
        <w:rPr>
          <w:rFonts w:cs="Arial"/>
          <w:lang w:val="en-US"/>
        </w:rPr>
        <w:t xml:space="preserve">Figure </w:t>
      </w:r>
      <w:r w:rsidR="005D3313">
        <w:rPr>
          <w:rFonts w:cs="Arial"/>
          <w:noProof/>
          <w:lang w:val="en-US"/>
        </w:rPr>
        <w:t>2</w:t>
      </w:r>
      <w:r w:rsidR="00A743FB" w:rsidRPr="00C303C2">
        <w:rPr>
          <w:lang w:val="en-US"/>
        </w:rPr>
        <w:fldChar w:fldCharType="end"/>
      </w:r>
      <w:r w:rsidR="00A743FB" w:rsidRPr="00C303C2">
        <w:rPr>
          <w:lang w:val="en-US"/>
        </w:rPr>
        <w:t xml:space="preserve"> illustrates the different alternatives for legacy WUS and group WUS, but conceptually there is little difference</w:t>
      </w:r>
      <w:r w:rsidR="00E05890" w:rsidRPr="00C303C2">
        <w:rPr>
          <w:lang w:val="en-US"/>
        </w:rPr>
        <w:t xml:space="preserve"> for multiplexing different groups in group WUS</w:t>
      </w:r>
      <w:r w:rsidR="00A743FB" w:rsidRPr="00C303C2">
        <w:rPr>
          <w:lang w:val="en-US"/>
        </w:rPr>
        <w:t xml:space="preserve">. One difference that does exist is the number of alternatives for the two. </w:t>
      </w:r>
      <w:r w:rsidR="00CD096D" w:rsidRPr="00C303C2">
        <w:rPr>
          <w:lang w:val="en-US"/>
        </w:rPr>
        <w:t xml:space="preserve">Should group WUS be required to support many UE-groups, it may have implications on the feasibility for the different alternatives. Below the alternatives are described in detail. </w:t>
      </w:r>
    </w:p>
    <w:p w14:paraId="2A946187" w14:textId="1C99B727" w:rsidR="0075203E" w:rsidRPr="00C303C2" w:rsidRDefault="00A5661F" w:rsidP="006462CD">
      <w:pPr>
        <w:pStyle w:val="BodyText"/>
        <w:keepNext/>
        <w:jc w:val="center"/>
        <w:rPr>
          <w:lang w:val="en-US"/>
        </w:rPr>
      </w:pPr>
      <w:r w:rsidRPr="00C303C2">
        <w:rPr>
          <w:lang w:val="en-US"/>
        </w:rPr>
        <w:object w:dxaOrig="6676" w:dyaOrig="2851" w14:anchorId="2DCC95C0">
          <v:shape id="_x0000_i1026" type="#_x0000_t75" style="width:331.2pt;height:2in" o:ole="">
            <v:imagedata r:id="rId10" o:title=""/>
          </v:shape>
          <o:OLEObject Type="Embed" ProgID="Visio.Drawing.15" ShapeID="_x0000_i1026" DrawAspect="Content" ObjectID="_1602687255" r:id="rId11"/>
        </w:object>
      </w:r>
    </w:p>
    <w:p w14:paraId="07BDC382" w14:textId="6BA97781" w:rsidR="0075203E" w:rsidRPr="00C303C2" w:rsidRDefault="0075203E" w:rsidP="006462CD">
      <w:pPr>
        <w:pStyle w:val="Caption"/>
        <w:jc w:val="center"/>
        <w:rPr>
          <w:rFonts w:ascii="Arial" w:hAnsi="Arial" w:cs="Arial"/>
          <w:lang w:val="en-US"/>
        </w:rPr>
      </w:pPr>
      <w:bookmarkStart w:id="53" w:name="_Ref525046464"/>
      <w:r w:rsidRPr="00C303C2">
        <w:rPr>
          <w:rFonts w:ascii="Arial" w:hAnsi="Arial" w:cs="Arial"/>
          <w:lang w:val="en-US"/>
        </w:rPr>
        <w:t xml:space="preserve">Figure </w:t>
      </w:r>
      <w:r w:rsidR="00D03670" w:rsidRPr="00C303C2">
        <w:rPr>
          <w:rFonts w:ascii="Arial" w:hAnsi="Arial" w:cs="Arial"/>
          <w:lang w:val="en-US"/>
        </w:rPr>
        <w:fldChar w:fldCharType="begin"/>
      </w:r>
      <w:r w:rsidR="00D03670" w:rsidRPr="00C303C2">
        <w:rPr>
          <w:rFonts w:ascii="Arial" w:hAnsi="Arial" w:cs="Arial"/>
          <w:lang w:val="en-US"/>
        </w:rPr>
        <w:instrText xml:space="preserve"> SEQ Figure \* ARABIC </w:instrText>
      </w:r>
      <w:r w:rsidR="00D03670" w:rsidRPr="00C303C2">
        <w:rPr>
          <w:rFonts w:ascii="Arial" w:hAnsi="Arial" w:cs="Arial"/>
          <w:lang w:val="en-US"/>
        </w:rPr>
        <w:fldChar w:fldCharType="separate"/>
      </w:r>
      <w:r w:rsidR="005D3313">
        <w:rPr>
          <w:rFonts w:ascii="Arial" w:hAnsi="Arial" w:cs="Arial"/>
          <w:noProof/>
          <w:lang w:val="en-US"/>
        </w:rPr>
        <w:t>2</w:t>
      </w:r>
      <w:r w:rsidR="00D03670" w:rsidRPr="00C303C2">
        <w:rPr>
          <w:rFonts w:ascii="Arial" w:hAnsi="Arial" w:cs="Arial"/>
          <w:lang w:val="en-US"/>
        </w:rPr>
        <w:fldChar w:fldCharType="end"/>
      </w:r>
      <w:bookmarkEnd w:id="53"/>
      <w:r w:rsidRPr="00C303C2">
        <w:rPr>
          <w:rFonts w:ascii="Arial" w:hAnsi="Arial" w:cs="Arial"/>
          <w:lang w:val="en-US"/>
        </w:rPr>
        <w:t xml:space="preserve">: Examples of, in (a), time, in (b), frequency and, in (c), </w:t>
      </w:r>
      <w:r w:rsidR="006C2FE0">
        <w:rPr>
          <w:rFonts w:ascii="Arial" w:hAnsi="Arial" w:cs="Arial"/>
          <w:lang w:val="en-US"/>
        </w:rPr>
        <w:t>sequence-based group indication</w:t>
      </w:r>
      <w:r w:rsidR="00DE7ED8" w:rsidRPr="00C303C2">
        <w:rPr>
          <w:rFonts w:ascii="Arial" w:hAnsi="Arial" w:cs="Arial"/>
          <w:lang w:val="en-US"/>
        </w:rPr>
        <w:t>,</w:t>
      </w:r>
      <w:r w:rsidRPr="00C303C2">
        <w:rPr>
          <w:rFonts w:ascii="Arial" w:hAnsi="Arial" w:cs="Arial"/>
          <w:lang w:val="en-US"/>
        </w:rPr>
        <w:t xml:space="preserve"> for </w:t>
      </w:r>
      <w:r w:rsidR="00F20ECD" w:rsidRPr="00C303C2">
        <w:rPr>
          <w:rFonts w:ascii="Arial" w:hAnsi="Arial" w:cs="Arial"/>
          <w:lang w:val="en-US"/>
        </w:rPr>
        <w:t>legacy WUS</w:t>
      </w:r>
      <w:r w:rsidRPr="00C303C2">
        <w:rPr>
          <w:rFonts w:ascii="Arial" w:hAnsi="Arial" w:cs="Arial"/>
          <w:lang w:val="en-US"/>
        </w:rPr>
        <w:t xml:space="preserve"> and </w:t>
      </w:r>
      <w:r w:rsidR="00191E89" w:rsidRPr="00C303C2">
        <w:rPr>
          <w:rFonts w:ascii="Arial" w:hAnsi="Arial" w:cs="Arial"/>
          <w:lang w:val="en-US"/>
        </w:rPr>
        <w:t>group WUS</w:t>
      </w:r>
      <w:r w:rsidRPr="00C303C2">
        <w:rPr>
          <w:rFonts w:ascii="Arial" w:hAnsi="Arial" w:cs="Arial"/>
          <w:lang w:val="en-US"/>
        </w:rPr>
        <w:t>.</w:t>
      </w:r>
    </w:p>
    <w:p w14:paraId="7BFA5CB0" w14:textId="692E7D3E" w:rsidR="00B33A7C" w:rsidRPr="00C303C2" w:rsidRDefault="00B33A7C" w:rsidP="006462CD">
      <w:pPr>
        <w:jc w:val="both"/>
        <w:rPr>
          <w:rFonts w:ascii="Arial" w:hAnsi="Arial" w:cs="Arial"/>
          <w:lang w:val="en-US"/>
        </w:rPr>
      </w:pPr>
      <w:r w:rsidRPr="00C303C2">
        <w:rPr>
          <w:rFonts w:ascii="Arial" w:hAnsi="Arial" w:cs="Arial"/>
          <w:b/>
          <w:lang w:val="en-US"/>
        </w:rPr>
        <w:t>Time multiplexing</w:t>
      </w:r>
      <w:r w:rsidR="00E05890" w:rsidRPr="00C303C2">
        <w:rPr>
          <w:rFonts w:ascii="Arial" w:hAnsi="Arial" w:cs="Arial"/>
          <w:lang w:val="en-US"/>
        </w:rPr>
        <w:t xml:space="preserve"> (TDM)</w:t>
      </w:r>
      <w:r w:rsidRPr="00C303C2">
        <w:rPr>
          <w:rFonts w:ascii="Arial" w:hAnsi="Arial" w:cs="Arial"/>
          <w:lang w:val="en-US"/>
        </w:rPr>
        <w:t>, where signals are separated by the time of their transmissions. From a UE-grouping perspective, TDM is unattractive for the following reasons:</w:t>
      </w:r>
    </w:p>
    <w:p w14:paraId="0027E51D" w14:textId="77777777" w:rsidR="00E05890" w:rsidRPr="00C303C2" w:rsidRDefault="00B33A7C" w:rsidP="006462CD">
      <w:pPr>
        <w:pStyle w:val="ListParagraph"/>
        <w:numPr>
          <w:ilvl w:val="0"/>
          <w:numId w:val="23"/>
        </w:numPr>
        <w:jc w:val="both"/>
        <w:rPr>
          <w:rFonts w:ascii="Arial" w:hAnsi="Arial" w:cs="Arial"/>
          <w:szCs w:val="20"/>
          <w:lang w:val="en-US"/>
        </w:rPr>
      </w:pPr>
      <w:r w:rsidRPr="00C303C2">
        <w:rPr>
          <w:rFonts w:ascii="Arial" w:hAnsi="Arial" w:cs="Arial"/>
          <w:szCs w:val="20"/>
          <w:lang w:val="en-US"/>
        </w:rPr>
        <w:t>Time differences between different signals must depend on the maximum configured WUS length</w:t>
      </w:r>
      <w:r w:rsidR="00EE18E2" w:rsidRPr="00C303C2">
        <w:rPr>
          <w:rFonts w:ascii="Arial" w:hAnsi="Arial" w:cs="Arial"/>
          <w:szCs w:val="20"/>
          <w:lang w:val="en-US"/>
        </w:rPr>
        <w:t xml:space="preserve"> (</w:t>
      </w:r>
      <w:r w:rsidR="00EE18E2" w:rsidRPr="00C303C2">
        <w:rPr>
          <w:lang w:val="en-US"/>
        </w:rPr>
        <w:t>L</w:t>
      </w:r>
      <w:r w:rsidR="00EE18E2" w:rsidRPr="00C303C2">
        <w:rPr>
          <w:vertAlign w:val="subscript"/>
          <w:lang w:val="en-US"/>
        </w:rPr>
        <w:t>WUSmax</w:t>
      </w:r>
      <w:r w:rsidR="00EE18E2" w:rsidRPr="00C303C2">
        <w:rPr>
          <w:rFonts w:ascii="Arial" w:hAnsi="Arial" w:cs="Arial"/>
          <w:szCs w:val="20"/>
          <w:lang w:val="en-US"/>
        </w:rPr>
        <w:t>)</w:t>
      </w:r>
      <w:r w:rsidRPr="00C303C2">
        <w:rPr>
          <w:rFonts w:ascii="Arial" w:hAnsi="Arial" w:cs="Arial"/>
          <w:szCs w:val="20"/>
          <w:lang w:val="en-US"/>
        </w:rPr>
        <w:t>, resulting in fragmented resource utilization if multiple UEs are paged simultaneously,</w:t>
      </w:r>
    </w:p>
    <w:p w14:paraId="37512EF6" w14:textId="3C4A0ED5" w:rsidR="00E05890" w:rsidRPr="00C303C2" w:rsidRDefault="00B33A7C" w:rsidP="006462CD">
      <w:pPr>
        <w:pStyle w:val="ListParagraph"/>
        <w:numPr>
          <w:ilvl w:val="0"/>
          <w:numId w:val="23"/>
        </w:numPr>
        <w:jc w:val="both"/>
        <w:rPr>
          <w:rFonts w:ascii="Arial" w:hAnsi="Arial" w:cs="Arial"/>
          <w:szCs w:val="20"/>
          <w:lang w:val="en-US"/>
        </w:rPr>
      </w:pPr>
      <w:r w:rsidRPr="00C303C2">
        <w:rPr>
          <w:rFonts w:ascii="Arial" w:hAnsi="Arial" w:cs="Arial"/>
          <w:szCs w:val="20"/>
          <w:lang w:val="en-US"/>
        </w:rPr>
        <w:t>WUS gap length configurability and the eDRX solution with multiple WUS occasions complicates further partitioning in the time domain, the problem increasing with the number of multiplexed signals,</w:t>
      </w:r>
    </w:p>
    <w:p w14:paraId="423175AF" w14:textId="1992FF19" w:rsidR="00E05890" w:rsidRPr="00C303C2" w:rsidRDefault="00B33A7C" w:rsidP="006462CD">
      <w:pPr>
        <w:pStyle w:val="ListParagraph"/>
        <w:numPr>
          <w:ilvl w:val="0"/>
          <w:numId w:val="23"/>
        </w:numPr>
        <w:jc w:val="both"/>
        <w:rPr>
          <w:rFonts w:ascii="Arial" w:hAnsi="Arial" w:cs="Arial"/>
          <w:szCs w:val="20"/>
          <w:lang w:val="en-US"/>
        </w:rPr>
      </w:pPr>
      <w:r w:rsidRPr="00C303C2">
        <w:rPr>
          <w:rFonts w:ascii="Arial" w:hAnsi="Arial" w:cs="Arial"/>
          <w:szCs w:val="20"/>
          <w:lang w:val="en-US"/>
        </w:rPr>
        <w:t>UE power performance may be significantly affected by the multiplexing order due to resulting differences in sleep durations,</w:t>
      </w:r>
    </w:p>
    <w:p w14:paraId="0181A0ED" w14:textId="2A741409" w:rsidR="00E05890" w:rsidRPr="00C303C2" w:rsidRDefault="00B33A7C" w:rsidP="006462CD">
      <w:pPr>
        <w:pStyle w:val="ListParagraph"/>
        <w:numPr>
          <w:ilvl w:val="0"/>
          <w:numId w:val="23"/>
        </w:numPr>
        <w:jc w:val="both"/>
        <w:rPr>
          <w:rFonts w:ascii="Arial" w:hAnsi="Arial" w:cs="Arial"/>
          <w:szCs w:val="20"/>
          <w:lang w:val="en-US"/>
        </w:rPr>
      </w:pPr>
      <w:r w:rsidRPr="00C303C2">
        <w:rPr>
          <w:rFonts w:ascii="Arial" w:hAnsi="Arial" w:cs="Arial"/>
          <w:szCs w:val="20"/>
          <w:lang w:val="en-US"/>
        </w:rPr>
        <w:t>WUS is more likely to overlap with other POs, thereby reducing overall paging capacity, and,</w:t>
      </w:r>
    </w:p>
    <w:p w14:paraId="56BFF1D7" w14:textId="77777777" w:rsidR="00E05890" w:rsidRPr="00C303C2" w:rsidRDefault="00B33A7C" w:rsidP="006462CD">
      <w:pPr>
        <w:pStyle w:val="ListParagraph"/>
        <w:numPr>
          <w:ilvl w:val="0"/>
          <w:numId w:val="23"/>
        </w:numPr>
        <w:jc w:val="both"/>
        <w:rPr>
          <w:rFonts w:ascii="Arial" w:hAnsi="Arial" w:cs="Arial"/>
          <w:szCs w:val="20"/>
          <w:lang w:val="en-US"/>
        </w:rPr>
      </w:pPr>
      <w:r w:rsidRPr="00C303C2">
        <w:rPr>
          <w:rFonts w:ascii="Arial" w:hAnsi="Arial" w:cs="Arial"/>
          <w:szCs w:val="20"/>
          <w:lang w:val="en-US"/>
        </w:rPr>
        <w:t>Network scheduling complexity will increase due to the increased number of WUS alternatives resulting resource fragmentation.</w:t>
      </w:r>
    </w:p>
    <w:p w14:paraId="650E9D69" w14:textId="780205BE" w:rsidR="00E05890" w:rsidRPr="00C303C2" w:rsidRDefault="004C3069" w:rsidP="006462CD">
      <w:pPr>
        <w:pStyle w:val="ListParagraph"/>
        <w:numPr>
          <w:ilvl w:val="0"/>
          <w:numId w:val="23"/>
        </w:numPr>
        <w:spacing w:after="240"/>
        <w:jc w:val="both"/>
        <w:rPr>
          <w:rFonts w:ascii="Arial" w:hAnsi="Arial" w:cs="Arial"/>
          <w:szCs w:val="20"/>
          <w:lang w:val="en-US"/>
        </w:rPr>
      </w:pPr>
      <w:r w:rsidRPr="00C303C2">
        <w:rPr>
          <w:rFonts w:ascii="Arial" w:hAnsi="Arial" w:cs="Arial"/>
          <w:szCs w:val="20"/>
          <w:lang w:val="en-US"/>
        </w:rPr>
        <w:t>Network paging capacity may be decreased since allocating more WUS resources will prevent MPDCCH transmissions and vice versa.</w:t>
      </w:r>
    </w:p>
    <w:p w14:paraId="3B532B57" w14:textId="7A77B272" w:rsidR="001A7C8C" w:rsidRPr="00C303C2" w:rsidRDefault="001A7C8C" w:rsidP="006462CD">
      <w:pPr>
        <w:jc w:val="both"/>
        <w:rPr>
          <w:rFonts w:ascii="Arial" w:hAnsi="Arial" w:cs="Arial"/>
          <w:lang w:val="en-US"/>
        </w:rPr>
      </w:pPr>
      <w:r w:rsidRPr="00C303C2">
        <w:rPr>
          <w:rFonts w:ascii="Arial" w:hAnsi="Arial" w:cs="Arial"/>
          <w:b/>
          <w:lang w:val="en-US"/>
        </w:rPr>
        <w:t>Frequency multiplexing</w:t>
      </w:r>
      <w:r w:rsidR="00E05890" w:rsidRPr="00C303C2">
        <w:rPr>
          <w:rFonts w:ascii="Arial" w:hAnsi="Arial" w:cs="Arial"/>
          <w:lang w:val="en-US"/>
        </w:rPr>
        <w:t xml:space="preserve"> (FDM)</w:t>
      </w:r>
      <w:r w:rsidRPr="00C303C2">
        <w:rPr>
          <w:rFonts w:ascii="Arial" w:hAnsi="Arial" w:cs="Arial"/>
          <w:lang w:val="en-US"/>
        </w:rPr>
        <w:t xml:space="preserve">, where </w:t>
      </w:r>
      <w:r w:rsidR="00160479" w:rsidRPr="00C303C2">
        <w:rPr>
          <w:rFonts w:ascii="Arial" w:hAnsi="Arial" w:cs="Arial"/>
          <w:lang w:val="en-US"/>
        </w:rPr>
        <w:t>signals</w:t>
      </w:r>
      <w:r w:rsidRPr="00C303C2">
        <w:rPr>
          <w:rFonts w:ascii="Arial" w:hAnsi="Arial" w:cs="Arial"/>
          <w:lang w:val="en-US"/>
        </w:rPr>
        <w:t xml:space="preserve"> are separated in frequency. For </w:t>
      </w:r>
      <w:r w:rsidR="00E05890" w:rsidRPr="00C303C2">
        <w:rPr>
          <w:rFonts w:ascii="Arial" w:hAnsi="Arial" w:cs="Arial"/>
          <w:lang w:val="en-US"/>
        </w:rPr>
        <w:t>LTE-</w:t>
      </w:r>
      <w:r w:rsidRPr="00C303C2">
        <w:rPr>
          <w:rFonts w:ascii="Arial" w:hAnsi="Arial" w:cs="Arial"/>
          <w:lang w:val="en-US"/>
        </w:rPr>
        <w:t xml:space="preserve">MTC, FDM is possible </w:t>
      </w:r>
      <w:r w:rsidR="00160479" w:rsidRPr="00C303C2">
        <w:rPr>
          <w:rFonts w:ascii="Arial" w:hAnsi="Arial" w:cs="Arial"/>
          <w:lang w:val="en-US"/>
        </w:rPr>
        <w:t xml:space="preserve">within a paging narrowband. </w:t>
      </w:r>
      <w:r w:rsidRPr="00C303C2">
        <w:rPr>
          <w:rFonts w:ascii="Arial" w:hAnsi="Arial" w:cs="Arial"/>
          <w:lang w:val="en-US"/>
        </w:rPr>
        <w:t>Assu</w:t>
      </w:r>
      <w:bookmarkStart w:id="54" w:name="_GoBack"/>
      <w:bookmarkEnd w:id="54"/>
      <w:r w:rsidRPr="00C303C2">
        <w:rPr>
          <w:rFonts w:ascii="Arial" w:hAnsi="Arial" w:cs="Arial"/>
          <w:lang w:val="en-US"/>
        </w:rPr>
        <w:t xml:space="preserve">ming a legacy WUS design, in Rel-16 it would be possible to FDM three </w:t>
      </w:r>
      <w:r w:rsidR="00747112">
        <w:rPr>
          <w:rFonts w:ascii="Arial" w:hAnsi="Arial" w:cs="Arial"/>
          <w:lang w:val="en-US"/>
        </w:rPr>
        <w:t>UE-group</w:t>
      </w:r>
      <w:r w:rsidRPr="00C303C2">
        <w:rPr>
          <w:rFonts w:ascii="Arial" w:hAnsi="Arial" w:cs="Arial"/>
          <w:lang w:val="en-US"/>
        </w:rPr>
        <w:t>s, or two together with legacy WUS</w:t>
      </w:r>
      <w:r w:rsidR="00160479" w:rsidRPr="00C303C2">
        <w:rPr>
          <w:rFonts w:ascii="Arial" w:hAnsi="Arial" w:cs="Arial"/>
          <w:lang w:val="en-US"/>
        </w:rPr>
        <w:t xml:space="preserve">, </w:t>
      </w:r>
      <w:r w:rsidRPr="00C303C2">
        <w:rPr>
          <w:rFonts w:ascii="Arial" w:hAnsi="Arial" w:cs="Arial"/>
          <w:lang w:val="en-US"/>
        </w:rPr>
        <w:t>see</w:t>
      </w:r>
      <w:r w:rsidR="00B33A7C" w:rsidRPr="00C303C2">
        <w:rPr>
          <w:rFonts w:ascii="Arial" w:hAnsi="Arial" w:cs="Arial"/>
          <w:lang w:val="en-US"/>
        </w:rPr>
        <w:t xml:space="preserve"> </w:t>
      </w:r>
      <w:r w:rsidR="00B33A7C" w:rsidRPr="00C303C2">
        <w:rPr>
          <w:rFonts w:ascii="Arial" w:hAnsi="Arial" w:cs="Arial"/>
          <w:lang w:val="en-US"/>
        </w:rPr>
        <w:fldChar w:fldCharType="begin"/>
      </w:r>
      <w:r w:rsidR="00B33A7C" w:rsidRPr="00C303C2">
        <w:rPr>
          <w:rFonts w:ascii="Arial" w:hAnsi="Arial" w:cs="Arial"/>
          <w:lang w:val="en-US"/>
        </w:rPr>
        <w:instrText xml:space="preserve"> REF _Ref525140422 \h </w:instrText>
      </w:r>
      <w:r w:rsidR="00AB4894" w:rsidRPr="00C303C2">
        <w:rPr>
          <w:rFonts w:ascii="Arial" w:hAnsi="Arial" w:cs="Arial"/>
          <w:lang w:val="en-US"/>
        </w:rPr>
        <w:instrText xml:space="preserve"> \* MERGEFORMAT </w:instrText>
      </w:r>
      <w:r w:rsidR="00B33A7C" w:rsidRPr="00C303C2">
        <w:rPr>
          <w:rFonts w:ascii="Arial" w:hAnsi="Arial" w:cs="Arial"/>
          <w:lang w:val="en-US"/>
        </w:rPr>
      </w:r>
      <w:r w:rsidR="00B33A7C" w:rsidRPr="00C303C2">
        <w:rPr>
          <w:rFonts w:ascii="Arial" w:hAnsi="Arial" w:cs="Arial"/>
          <w:lang w:val="en-US"/>
        </w:rPr>
        <w:fldChar w:fldCharType="separate"/>
      </w:r>
      <w:r w:rsidR="005D3313" w:rsidRPr="00C303C2">
        <w:rPr>
          <w:rFonts w:ascii="Arial" w:hAnsi="Arial" w:cs="Arial"/>
          <w:lang w:val="en-US"/>
        </w:rPr>
        <w:t xml:space="preserve">Figure </w:t>
      </w:r>
      <w:r w:rsidR="005D3313">
        <w:rPr>
          <w:rFonts w:ascii="Arial" w:hAnsi="Arial" w:cs="Arial"/>
          <w:noProof/>
          <w:lang w:val="en-US"/>
        </w:rPr>
        <w:t>3</w:t>
      </w:r>
      <w:r w:rsidR="00B33A7C" w:rsidRPr="00C303C2">
        <w:rPr>
          <w:rFonts w:ascii="Arial" w:hAnsi="Arial" w:cs="Arial"/>
          <w:lang w:val="en-US"/>
        </w:rPr>
        <w:fldChar w:fldCharType="end"/>
      </w:r>
      <w:r w:rsidRPr="00C303C2">
        <w:rPr>
          <w:rFonts w:ascii="Arial" w:hAnsi="Arial" w:cs="Arial"/>
          <w:lang w:val="en-US"/>
        </w:rPr>
        <w:t xml:space="preserve">. The main drawbacks with frequency multiplexed WUS are that, assuming WUS may already benefit from power boosting, frequency multiplexing will require additional network power boosting from outside the narrowband in case multiple </w:t>
      </w:r>
      <w:r w:rsidR="00747112">
        <w:rPr>
          <w:rFonts w:ascii="Arial" w:hAnsi="Arial" w:cs="Arial"/>
          <w:lang w:val="en-US"/>
        </w:rPr>
        <w:t>UE-group</w:t>
      </w:r>
      <w:r w:rsidRPr="00C303C2">
        <w:rPr>
          <w:rFonts w:ascii="Arial" w:hAnsi="Arial" w:cs="Arial"/>
          <w:lang w:val="en-US"/>
        </w:rPr>
        <w:t xml:space="preserve">s are paged simultaneously, and without any further grouping, it is limited to two or three </w:t>
      </w:r>
      <w:r w:rsidR="00747112">
        <w:rPr>
          <w:rFonts w:ascii="Arial" w:hAnsi="Arial" w:cs="Arial"/>
          <w:lang w:val="en-US"/>
        </w:rPr>
        <w:t>UE-group</w:t>
      </w:r>
      <w:r w:rsidRPr="00C303C2">
        <w:rPr>
          <w:rFonts w:ascii="Arial" w:hAnsi="Arial" w:cs="Arial"/>
          <w:lang w:val="en-US"/>
        </w:rPr>
        <w:t xml:space="preserve">s. </w:t>
      </w:r>
      <w:r w:rsidR="00B33A7C" w:rsidRPr="00C303C2">
        <w:rPr>
          <w:rFonts w:ascii="Arial" w:hAnsi="Arial" w:cs="Arial"/>
          <w:lang w:val="en-US"/>
        </w:rPr>
        <w:t>Furthermore, it is not compatible with NB-IoT</w:t>
      </w:r>
      <w:r w:rsidRPr="00C303C2">
        <w:rPr>
          <w:rFonts w:ascii="Arial" w:hAnsi="Arial" w:cs="Arial"/>
          <w:lang w:val="en-US"/>
        </w:rPr>
        <w:t>.</w:t>
      </w:r>
    </w:p>
    <w:p w14:paraId="00B27B8E" w14:textId="70DB2314" w:rsidR="001A7C8C" w:rsidRPr="00C303C2" w:rsidRDefault="00416EF9" w:rsidP="006462CD">
      <w:pPr>
        <w:keepNext/>
        <w:jc w:val="center"/>
        <w:rPr>
          <w:rFonts w:ascii="Arial" w:hAnsi="Arial" w:cs="Arial"/>
          <w:lang w:val="en-US"/>
        </w:rPr>
      </w:pPr>
      <w:r w:rsidRPr="00C303C2">
        <w:rPr>
          <w:lang w:val="en-US"/>
        </w:rPr>
        <w:object w:dxaOrig="4785" w:dyaOrig="2790" w14:anchorId="36D051B3">
          <v:shape id="_x0000_i1027" type="#_x0000_t75" style="width:237.6pt;height:136.8pt" o:ole="">
            <v:imagedata r:id="rId12" o:title=""/>
          </v:shape>
          <o:OLEObject Type="Embed" ProgID="Visio.Drawing.15" ShapeID="_x0000_i1027" DrawAspect="Content" ObjectID="_1602687256" r:id="rId13"/>
        </w:object>
      </w:r>
    </w:p>
    <w:p w14:paraId="5A3AACFC" w14:textId="77562078" w:rsidR="001A7C8C" w:rsidRPr="00C303C2" w:rsidRDefault="001A7C8C" w:rsidP="006462CD">
      <w:pPr>
        <w:pStyle w:val="Caption"/>
        <w:jc w:val="center"/>
        <w:rPr>
          <w:rFonts w:ascii="Arial" w:hAnsi="Arial" w:cs="Arial"/>
          <w:lang w:val="en-US"/>
        </w:rPr>
      </w:pPr>
      <w:bookmarkStart w:id="55" w:name="_Ref525140422"/>
      <w:r w:rsidRPr="00C303C2">
        <w:rPr>
          <w:rFonts w:ascii="Arial" w:hAnsi="Arial" w:cs="Arial"/>
          <w:lang w:val="en-US"/>
        </w:rPr>
        <w:t xml:space="preserve">Figure </w:t>
      </w:r>
      <w:r w:rsidRPr="00C303C2">
        <w:rPr>
          <w:rFonts w:ascii="Arial" w:hAnsi="Arial" w:cs="Arial"/>
          <w:lang w:val="en-US"/>
        </w:rPr>
        <w:fldChar w:fldCharType="begin"/>
      </w:r>
      <w:r w:rsidRPr="00C303C2">
        <w:rPr>
          <w:rFonts w:ascii="Arial" w:hAnsi="Arial" w:cs="Arial"/>
          <w:lang w:val="en-US"/>
        </w:rPr>
        <w:instrText xml:space="preserve"> SEQ Figure \* ARABIC </w:instrText>
      </w:r>
      <w:r w:rsidRPr="00C303C2">
        <w:rPr>
          <w:rFonts w:ascii="Arial" w:hAnsi="Arial" w:cs="Arial"/>
          <w:lang w:val="en-US"/>
        </w:rPr>
        <w:fldChar w:fldCharType="separate"/>
      </w:r>
      <w:r w:rsidR="005D3313">
        <w:rPr>
          <w:rFonts w:ascii="Arial" w:hAnsi="Arial" w:cs="Arial"/>
          <w:noProof/>
          <w:lang w:val="en-US"/>
        </w:rPr>
        <w:t>3</w:t>
      </w:r>
      <w:r w:rsidRPr="00C303C2">
        <w:rPr>
          <w:rFonts w:ascii="Arial" w:hAnsi="Arial" w:cs="Arial"/>
          <w:lang w:val="en-US"/>
        </w:rPr>
        <w:fldChar w:fldCharType="end"/>
      </w:r>
      <w:bookmarkEnd w:id="55"/>
      <w:r w:rsidRPr="00C303C2">
        <w:rPr>
          <w:rFonts w:ascii="Arial" w:hAnsi="Arial" w:cs="Arial"/>
          <w:lang w:val="en-US"/>
        </w:rPr>
        <w:t xml:space="preserve">: Illustration of, in (a), co-existence between </w:t>
      </w:r>
      <w:r w:rsidR="003A6522" w:rsidRPr="00C303C2">
        <w:rPr>
          <w:rFonts w:ascii="Arial" w:hAnsi="Arial" w:cs="Arial"/>
          <w:lang w:val="en-US"/>
        </w:rPr>
        <w:t>legacy WUS</w:t>
      </w:r>
      <w:r w:rsidRPr="00C303C2">
        <w:rPr>
          <w:rFonts w:ascii="Arial" w:hAnsi="Arial" w:cs="Arial"/>
          <w:lang w:val="en-US"/>
        </w:rPr>
        <w:t xml:space="preserve"> and group WUS, and in (b), only </w:t>
      </w:r>
      <w:r w:rsidR="003A6522" w:rsidRPr="00C303C2">
        <w:rPr>
          <w:rFonts w:ascii="Arial" w:hAnsi="Arial" w:cs="Arial"/>
          <w:lang w:val="en-US"/>
        </w:rPr>
        <w:t xml:space="preserve">group </w:t>
      </w:r>
      <w:r w:rsidRPr="00C303C2">
        <w:rPr>
          <w:rFonts w:ascii="Arial" w:hAnsi="Arial" w:cs="Arial"/>
          <w:lang w:val="en-US"/>
        </w:rPr>
        <w:t>WUS</w:t>
      </w:r>
      <w:r w:rsidR="009E74B3" w:rsidRPr="00C303C2">
        <w:rPr>
          <w:rFonts w:ascii="Arial" w:hAnsi="Arial" w:cs="Arial"/>
          <w:lang w:val="en-US"/>
        </w:rPr>
        <w:t>, using frequency multiplexing</w:t>
      </w:r>
      <w:r w:rsidRPr="00C303C2">
        <w:rPr>
          <w:rFonts w:ascii="Arial" w:hAnsi="Arial" w:cs="Arial"/>
          <w:lang w:val="en-US"/>
        </w:rPr>
        <w:t>.</w:t>
      </w:r>
    </w:p>
    <w:p w14:paraId="3420DCE2" w14:textId="77777777" w:rsidR="001A7C8C" w:rsidRPr="00C303C2" w:rsidRDefault="001A7C8C" w:rsidP="006462CD">
      <w:pPr>
        <w:pStyle w:val="BodyText"/>
        <w:rPr>
          <w:lang w:val="en-US"/>
        </w:rPr>
      </w:pPr>
    </w:p>
    <w:p w14:paraId="6D3EF3E4" w14:textId="613D8598" w:rsidR="00B66D45" w:rsidRPr="00C303C2" w:rsidRDefault="00D55CAE" w:rsidP="006462CD">
      <w:pPr>
        <w:pStyle w:val="BodyText"/>
        <w:rPr>
          <w:lang w:val="en-US"/>
        </w:rPr>
      </w:pPr>
      <w:r w:rsidRPr="00C303C2">
        <w:rPr>
          <w:b/>
          <w:lang w:val="en-US"/>
        </w:rPr>
        <w:t>S</w:t>
      </w:r>
      <w:r w:rsidR="005A19BC" w:rsidRPr="00C303C2">
        <w:rPr>
          <w:b/>
          <w:lang w:val="en-US"/>
        </w:rPr>
        <w:t>equence-based group indication</w:t>
      </w:r>
      <w:r w:rsidR="002B6E82" w:rsidRPr="00C303C2">
        <w:rPr>
          <w:b/>
          <w:lang w:val="en-US"/>
        </w:rPr>
        <w:t xml:space="preserve">, </w:t>
      </w:r>
      <w:r w:rsidR="006F55FE" w:rsidRPr="00C303C2">
        <w:rPr>
          <w:lang w:val="en-US"/>
        </w:rPr>
        <w:t>(</w:t>
      </w:r>
      <w:r w:rsidR="00E05890" w:rsidRPr="00C303C2">
        <w:rPr>
          <w:lang w:val="en-US"/>
        </w:rPr>
        <w:t>SGI, a.k.a.</w:t>
      </w:r>
      <w:r w:rsidR="006F55FE" w:rsidRPr="00C303C2">
        <w:rPr>
          <w:lang w:val="en-US"/>
        </w:rPr>
        <w:t xml:space="preserve"> single sequence CDM)</w:t>
      </w:r>
      <w:r w:rsidR="006F55FE" w:rsidRPr="00C303C2">
        <w:rPr>
          <w:b/>
          <w:lang w:val="en-US"/>
        </w:rPr>
        <w:t xml:space="preserve"> </w:t>
      </w:r>
      <w:r w:rsidR="002B6E82" w:rsidRPr="00C303C2">
        <w:rPr>
          <w:lang w:val="en-US"/>
        </w:rPr>
        <w:t xml:space="preserve">using a single, </w:t>
      </w:r>
      <w:r w:rsidRPr="00C303C2">
        <w:rPr>
          <w:lang w:val="en-US"/>
        </w:rPr>
        <w:t>shared resource, in which case only a sin</w:t>
      </w:r>
      <w:r w:rsidR="001D13A0" w:rsidRPr="00C303C2">
        <w:rPr>
          <w:lang w:val="en-US"/>
        </w:rPr>
        <w:t>gle</w:t>
      </w:r>
      <w:r w:rsidRPr="00C303C2">
        <w:rPr>
          <w:lang w:val="en-US"/>
        </w:rPr>
        <w:t xml:space="preserve"> sequence is transmitted at </w:t>
      </w:r>
      <w:r w:rsidR="00A43F44" w:rsidRPr="00C303C2">
        <w:rPr>
          <w:lang w:val="en-US"/>
        </w:rPr>
        <w:t>a time</w:t>
      </w:r>
      <w:r w:rsidRPr="00C303C2">
        <w:rPr>
          <w:lang w:val="en-US"/>
        </w:rPr>
        <w:t xml:space="preserve"> </w:t>
      </w:r>
      <w:r w:rsidR="001D13A0" w:rsidRPr="00C303C2">
        <w:rPr>
          <w:lang w:val="en-US"/>
        </w:rPr>
        <w:t>and in</w:t>
      </w:r>
      <w:r w:rsidRPr="00C303C2">
        <w:rPr>
          <w:lang w:val="en-US"/>
        </w:rPr>
        <w:t xml:space="preserve"> the same resources.</w:t>
      </w:r>
      <w:r w:rsidR="00072A82" w:rsidRPr="00C303C2">
        <w:rPr>
          <w:lang w:val="en-US"/>
        </w:rPr>
        <w:t xml:space="preserve"> </w:t>
      </w:r>
      <w:bookmarkStart w:id="56" w:name="_Hlk525896763"/>
      <w:r w:rsidR="00072A82" w:rsidRPr="00C303C2">
        <w:rPr>
          <w:lang w:val="en-US"/>
        </w:rPr>
        <w:t xml:space="preserve">This sequence can be seen as </w:t>
      </w:r>
      <w:r w:rsidR="00C706DD" w:rsidRPr="00C303C2">
        <w:rPr>
          <w:lang w:val="en-US"/>
        </w:rPr>
        <w:t>carrying</w:t>
      </w:r>
      <w:r w:rsidR="00072A82" w:rsidRPr="00C303C2">
        <w:rPr>
          <w:lang w:val="en-US"/>
        </w:rPr>
        <w:t xml:space="preserve"> more information bits</w:t>
      </w:r>
      <w:r w:rsidR="00C706DD" w:rsidRPr="00C303C2">
        <w:rPr>
          <w:lang w:val="en-US"/>
        </w:rPr>
        <w:t xml:space="preserve"> to distinguish between multiple signals</w:t>
      </w:r>
      <w:r w:rsidR="00072A82" w:rsidRPr="00C303C2">
        <w:rPr>
          <w:lang w:val="en-US"/>
        </w:rPr>
        <w:t>.</w:t>
      </w:r>
      <w:bookmarkEnd w:id="56"/>
      <w:r w:rsidRPr="00C303C2">
        <w:rPr>
          <w:lang w:val="en-US"/>
        </w:rPr>
        <w:t xml:space="preserve"> Using this solution for</w:t>
      </w:r>
      <w:r w:rsidR="002B6E82" w:rsidRPr="00C303C2">
        <w:rPr>
          <w:lang w:val="en-US"/>
        </w:rPr>
        <w:t xml:space="preserve"> combining</w:t>
      </w:r>
      <w:r w:rsidRPr="00C303C2">
        <w:rPr>
          <w:lang w:val="en-US"/>
        </w:rPr>
        <w:t xml:space="preserve"> legacy WUS and group WUS, it </w:t>
      </w:r>
      <w:r w:rsidR="000E0D36" w:rsidRPr="00C303C2">
        <w:rPr>
          <w:lang w:val="en-US"/>
        </w:rPr>
        <w:t xml:space="preserve">would require </w:t>
      </w:r>
      <w:r w:rsidR="00A43F44" w:rsidRPr="00C303C2">
        <w:rPr>
          <w:lang w:val="en-US"/>
        </w:rPr>
        <w:t xml:space="preserve">the </w:t>
      </w:r>
      <w:r w:rsidR="003C2108" w:rsidRPr="00C303C2">
        <w:rPr>
          <w:lang w:val="en-US"/>
        </w:rPr>
        <w:t>group WUS UE</w:t>
      </w:r>
      <w:r w:rsidR="00292471" w:rsidRPr="00C303C2">
        <w:rPr>
          <w:lang w:val="en-US"/>
        </w:rPr>
        <w:t xml:space="preserve"> to be attentive to </w:t>
      </w:r>
      <w:r w:rsidRPr="00C303C2">
        <w:rPr>
          <w:lang w:val="en-US"/>
        </w:rPr>
        <w:t xml:space="preserve">both </w:t>
      </w:r>
      <w:r w:rsidR="00292471" w:rsidRPr="00C303C2">
        <w:rPr>
          <w:lang w:val="en-US"/>
        </w:rPr>
        <w:t xml:space="preserve">a </w:t>
      </w:r>
      <w:r w:rsidR="00191E89" w:rsidRPr="00C303C2">
        <w:rPr>
          <w:lang w:val="en-US"/>
        </w:rPr>
        <w:t>legacy WUS</w:t>
      </w:r>
      <w:r w:rsidRPr="00C303C2">
        <w:rPr>
          <w:lang w:val="en-US"/>
        </w:rPr>
        <w:t xml:space="preserve"> and a group WUS</w:t>
      </w:r>
      <w:r w:rsidR="00292471" w:rsidRPr="00C303C2">
        <w:rPr>
          <w:lang w:val="en-US"/>
        </w:rPr>
        <w:t xml:space="preserve">, </w:t>
      </w:r>
      <w:r w:rsidR="002B6E82" w:rsidRPr="00C303C2">
        <w:rPr>
          <w:lang w:val="en-US"/>
        </w:rPr>
        <w:t xml:space="preserve">provided both </w:t>
      </w:r>
      <w:r w:rsidR="00C706DD" w:rsidRPr="00C303C2">
        <w:rPr>
          <w:lang w:val="en-US"/>
        </w:rPr>
        <w:t xml:space="preserve">WUSs </w:t>
      </w:r>
      <w:r w:rsidR="002B6E82" w:rsidRPr="00C303C2">
        <w:rPr>
          <w:lang w:val="en-US"/>
        </w:rPr>
        <w:t xml:space="preserve">should be possible to </w:t>
      </w:r>
      <w:r w:rsidR="00C706DD" w:rsidRPr="00C303C2">
        <w:rPr>
          <w:lang w:val="en-US"/>
        </w:rPr>
        <w:t xml:space="preserve">be </w:t>
      </w:r>
      <w:r w:rsidR="002B6E82" w:rsidRPr="00C303C2">
        <w:rPr>
          <w:lang w:val="en-US"/>
        </w:rPr>
        <w:t>page</w:t>
      </w:r>
      <w:r w:rsidR="00C706DD" w:rsidRPr="00C303C2">
        <w:rPr>
          <w:lang w:val="en-US"/>
        </w:rPr>
        <w:t>d</w:t>
      </w:r>
      <w:r w:rsidR="002B6E82" w:rsidRPr="00C303C2">
        <w:rPr>
          <w:lang w:val="en-US"/>
        </w:rPr>
        <w:t xml:space="preserve"> at the same time</w:t>
      </w:r>
      <w:r w:rsidR="00E05890" w:rsidRPr="00C303C2">
        <w:rPr>
          <w:lang w:val="en-US"/>
        </w:rPr>
        <w:t>, which is a reasonable requirement</w:t>
      </w:r>
      <w:r w:rsidR="00292471" w:rsidRPr="00C303C2">
        <w:rPr>
          <w:lang w:val="en-US"/>
        </w:rPr>
        <w:t>.</w:t>
      </w:r>
      <w:r w:rsidR="00A20E9A" w:rsidRPr="00C303C2">
        <w:rPr>
          <w:lang w:val="en-US"/>
        </w:rPr>
        <w:t xml:space="preserve"> </w:t>
      </w:r>
      <w:r w:rsidR="00C706DD" w:rsidRPr="00C303C2">
        <w:rPr>
          <w:lang w:val="en-US"/>
        </w:rPr>
        <w:t xml:space="preserve">Similarly, </w:t>
      </w:r>
      <w:r w:rsidR="00A20E9A" w:rsidRPr="00C303C2">
        <w:rPr>
          <w:lang w:val="en-US"/>
        </w:rPr>
        <w:t xml:space="preserve">if legacy WUS and group WUS </w:t>
      </w:r>
      <w:r w:rsidR="00C706DD" w:rsidRPr="00C303C2">
        <w:rPr>
          <w:lang w:val="en-US"/>
        </w:rPr>
        <w:t>are</w:t>
      </w:r>
      <w:r w:rsidR="00A20E9A" w:rsidRPr="00C303C2">
        <w:rPr>
          <w:lang w:val="en-US"/>
        </w:rPr>
        <w:t xml:space="preserve"> time or frequency multiplexed</w:t>
      </w:r>
      <w:r w:rsidR="00C706DD" w:rsidRPr="00C303C2">
        <w:rPr>
          <w:lang w:val="en-US"/>
        </w:rPr>
        <w:t>, a common WUS</w:t>
      </w:r>
      <w:r w:rsidR="000774F1" w:rsidRPr="00C303C2">
        <w:rPr>
          <w:lang w:val="en-US"/>
        </w:rPr>
        <w:t xml:space="preserve"> would be required</w:t>
      </w:r>
      <w:r w:rsidR="007732D4" w:rsidRPr="00C303C2">
        <w:rPr>
          <w:lang w:val="en-US"/>
        </w:rPr>
        <w:t xml:space="preserve"> for all </w:t>
      </w:r>
      <w:r w:rsidR="00747112">
        <w:rPr>
          <w:lang w:val="en-US"/>
        </w:rPr>
        <w:t>UE-group</w:t>
      </w:r>
      <w:r w:rsidR="007732D4" w:rsidRPr="00C303C2">
        <w:rPr>
          <w:lang w:val="en-US"/>
        </w:rPr>
        <w:t>s sharing a resource</w:t>
      </w:r>
      <w:r w:rsidR="00C706DD" w:rsidRPr="00C303C2">
        <w:rPr>
          <w:lang w:val="en-US"/>
        </w:rPr>
        <w:t xml:space="preserve">, </w:t>
      </w:r>
      <w:r w:rsidR="00A20E9A" w:rsidRPr="00C303C2">
        <w:rPr>
          <w:lang w:val="en-US"/>
        </w:rPr>
        <w:t xml:space="preserve">in addition to the </w:t>
      </w:r>
      <w:r w:rsidR="005A19BC" w:rsidRPr="00C303C2">
        <w:rPr>
          <w:lang w:val="en-US"/>
        </w:rPr>
        <w:t xml:space="preserve">individual </w:t>
      </w:r>
      <w:r w:rsidR="00A20E9A" w:rsidRPr="00C303C2">
        <w:rPr>
          <w:lang w:val="en-US"/>
        </w:rPr>
        <w:t xml:space="preserve">group WUSs. </w:t>
      </w:r>
      <w:r w:rsidR="002B6E82" w:rsidRPr="00C303C2">
        <w:rPr>
          <w:lang w:val="en-US"/>
        </w:rPr>
        <w:t>The benefit with this scheme is that</w:t>
      </w:r>
      <w:r w:rsidR="00A43F44" w:rsidRPr="00C303C2">
        <w:rPr>
          <w:lang w:val="en-US"/>
        </w:rPr>
        <w:t xml:space="preserve"> it</w:t>
      </w:r>
      <w:r w:rsidR="00292471" w:rsidRPr="00C303C2">
        <w:rPr>
          <w:lang w:val="en-US"/>
        </w:rPr>
        <w:t xml:space="preserve"> would </w:t>
      </w:r>
      <w:r w:rsidR="00A43F44" w:rsidRPr="00C303C2">
        <w:rPr>
          <w:lang w:val="en-US"/>
        </w:rPr>
        <w:t>require</w:t>
      </w:r>
      <w:r w:rsidR="00292471" w:rsidRPr="00C303C2">
        <w:rPr>
          <w:lang w:val="en-US"/>
        </w:rPr>
        <w:t xml:space="preserve"> n</w:t>
      </w:r>
      <w:r w:rsidR="00F25E7D" w:rsidRPr="00C303C2">
        <w:rPr>
          <w:lang w:val="en-US"/>
        </w:rPr>
        <w:t>either</w:t>
      </w:r>
      <w:r w:rsidR="00292471" w:rsidRPr="00C303C2">
        <w:rPr>
          <w:lang w:val="en-US"/>
        </w:rPr>
        <w:t xml:space="preserve"> any additional network resources</w:t>
      </w:r>
      <w:r w:rsidR="002B6E82" w:rsidRPr="00C303C2">
        <w:rPr>
          <w:lang w:val="en-US"/>
        </w:rPr>
        <w:t>, since only one resource is used</w:t>
      </w:r>
      <w:r w:rsidR="00A43F44" w:rsidRPr="00C303C2">
        <w:rPr>
          <w:lang w:val="en-US"/>
        </w:rPr>
        <w:t>,</w:t>
      </w:r>
      <w:r w:rsidR="00292471" w:rsidRPr="00C303C2">
        <w:rPr>
          <w:lang w:val="en-US"/>
        </w:rPr>
        <w:t xml:space="preserve"> </w:t>
      </w:r>
      <w:r w:rsidR="00F25E7D" w:rsidRPr="00C303C2">
        <w:rPr>
          <w:lang w:val="en-US"/>
        </w:rPr>
        <w:t>n</w:t>
      </w:r>
      <w:r w:rsidR="00292471" w:rsidRPr="00C303C2">
        <w:rPr>
          <w:lang w:val="en-US"/>
        </w:rPr>
        <w:t xml:space="preserve">or </w:t>
      </w:r>
      <w:r w:rsidR="00A43F44" w:rsidRPr="00C303C2">
        <w:rPr>
          <w:lang w:val="en-US"/>
        </w:rPr>
        <w:t xml:space="preserve">any </w:t>
      </w:r>
      <w:r w:rsidR="00292471" w:rsidRPr="00C303C2">
        <w:rPr>
          <w:lang w:val="en-US"/>
        </w:rPr>
        <w:t>power</w:t>
      </w:r>
      <w:r w:rsidR="00F25E7D" w:rsidRPr="00C303C2">
        <w:rPr>
          <w:lang w:val="en-US"/>
        </w:rPr>
        <w:t xml:space="preserve"> boosting</w:t>
      </w:r>
      <w:r w:rsidR="005A19BC" w:rsidRPr="00C303C2">
        <w:rPr>
          <w:lang w:val="en-US"/>
        </w:rPr>
        <w:t>,</w:t>
      </w:r>
      <w:r w:rsidRPr="00C303C2">
        <w:rPr>
          <w:lang w:val="en-US"/>
        </w:rPr>
        <w:t xml:space="preserve"> since only one signal is transmitted at a time</w:t>
      </w:r>
      <w:r w:rsidR="00292471" w:rsidRPr="00C303C2">
        <w:rPr>
          <w:lang w:val="en-US"/>
        </w:rPr>
        <w:t xml:space="preserve">. </w:t>
      </w:r>
      <w:r w:rsidR="007732D4" w:rsidRPr="00C303C2">
        <w:rPr>
          <w:lang w:val="en-US"/>
        </w:rPr>
        <w:t>Section </w:t>
      </w:r>
      <w:r w:rsidR="007732D4" w:rsidRPr="00C303C2">
        <w:rPr>
          <w:lang w:val="en-US"/>
        </w:rPr>
        <w:fldChar w:fldCharType="begin"/>
      </w:r>
      <w:r w:rsidR="007732D4" w:rsidRPr="00C303C2">
        <w:rPr>
          <w:lang w:val="en-US"/>
        </w:rPr>
        <w:instrText xml:space="preserve"> REF _Ref528842645 \r \h </w:instrText>
      </w:r>
      <w:r w:rsidR="006462CD">
        <w:rPr>
          <w:lang w:val="en-US"/>
        </w:rPr>
        <w:instrText xml:space="preserve"> \* MERGEFORMAT </w:instrText>
      </w:r>
      <w:r w:rsidR="007732D4" w:rsidRPr="00C303C2">
        <w:rPr>
          <w:lang w:val="en-US"/>
        </w:rPr>
      </w:r>
      <w:r w:rsidR="007732D4" w:rsidRPr="00C303C2">
        <w:rPr>
          <w:lang w:val="en-US"/>
        </w:rPr>
        <w:fldChar w:fldCharType="separate"/>
      </w:r>
      <w:r w:rsidR="005D3313">
        <w:rPr>
          <w:lang w:val="en-US"/>
        </w:rPr>
        <w:t>2.3</w:t>
      </w:r>
      <w:r w:rsidR="007732D4" w:rsidRPr="00C303C2">
        <w:rPr>
          <w:lang w:val="en-US"/>
        </w:rPr>
        <w:fldChar w:fldCharType="end"/>
      </w:r>
      <w:r w:rsidR="004C3069" w:rsidRPr="00C303C2">
        <w:rPr>
          <w:lang w:val="en-US"/>
        </w:rPr>
        <w:t xml:space="preserve"> addresses a </w:t>
      </w:r>
      <w:r w:rsidR="004A1748" w:rsidRPr="00C303C2">
        <w:rPr>
          <w:lang w:val="en-US"/>
        </w:rPr>
        <w:t xml:space="preserve">method for </w:t>
      </w:r>
      <w:r w:rsidR="004C3069" w:rsidRPr="00C303C2">
        <w:rPr>
          <w:lang w:val="en-US"/>
        </w:rPr>
        <w:t xml:space="preserve">co-existence </w:t>
      </w:r>
      <w:r w:rsidR="004A1748" w:rsidRPr="00C303C2">
        <w:rPr>
          <w:lang w:val="en-US"/>
        </w:rPr>
        <w:t>between legacy WUS and group WUS allowing the two versions to share resources.</w:t>
      </w:r>
      <w:r w:rsidR="004C3069" w:rsidRPr="00C303C2">
        <w:rPr>
          <w:lang w:val="en-US"/>
        </w:rPr>
        <w:t xml:space="preserve"> </w:t>
      </w:r>
      <w:r w:rsidR="007732D4" w:rsidRPr="00C303C2">
        <w:rPr>
          <w:lang w:val="en-US"/>
        </w:rPr>
        <w:t xml:space="preserve">SGI performance for different coding alternatives is presented in </w:t>
      </w:r>
      <w:r w:rsidR="004C3069" w:rsidRPr="00C303C2">
        <w:rPr>
          <w:lang w:val="en-US"/>
        </w:rPr>
        <w:t>S</w:t>
      </w:r>
      <w:r w:rsidR="00027BB4" w:rsidRPr="00C303C2">
        <w:rPr>
          <w:lang w:val="en-US"/>
        </w:rPr>
        <w:t>ec</w:t>
      </w:r>
      <w:r w:rsidR="004A1748" w:rsidRPr="00C303C2">
        <w:rPr>
          <w:lang w:val="en-US"/>
        </w:rPr>
        <w:t>tion</w:t>
      </w:r>
      <w:r w:rsidR="00027BB4" w:rsidRPr="00C303C2">
        <w:rPr>
          <w:lang w:val="en-US"/>
        </w:rPr>
        <w:t> </w:t>
      </w:r>
      <w:r w:rsidR="00027BB4" w:rsidRPr="00C303C2">
        <w:rPr>
          <w:lang w:val="en-US"/>
        </w:rPr>
        <w:fldChar w:fldCharType="begin"/>
      </w:r>
      <w:r w:rsidR="00027BB4" w:rsidRPr="00C303C2">
        <w:rPr>
          <w:lang w:val="en-US"/>
        </w:rPr>
        <w:instrText xml:space="preserve"> REF _Ref528254089 \r \h </w:instrText>
      </w:r>
      <w:r w:rsidR="006462CD">
        <w:rPr>
          <w:lang w:val="en-US"/>
        </w:rPr>
        <w:instrText xml:space="preserve"> \* MERGEFORMAT </w:instrText>
      </w:r>
      <w:r w:rsidR="00027BB4" w:rsidRPr="00C303C2">
        <w:rPr>
          <w:lang w:val="en-US"/>
        </w:rPr>
      </w:r>
      <w:r w:rsidR="00027BB4" w:rsidRPr="00C303C2">
        <w:rPr>
          <w:lang w:val="en-US"/>
        </w:rPr>
        <w:fldChar w:fldCharType="separate"/>
      </w:r>
      <w:r w:rsidR="005D3313">
        <w:rPr>
          <w:lang w:val="en-US"/>
        </w:rPr>
        <w:t>2.7</w:t>
      </w:r>
      <w:r w:rsidR="00027BB4" w:rsidRPr="00C303C2">
        <w:rPr>
          <w:lang w:val="en-US"/>
        </w:rPr>
        <w:fldChar w:fldCharType="end"/>
      </w:r>
      <w:r w:rsidR="007732D4" w:rsidRPr="00C303C2">
        <w:rPr>
          <w:lang w:val="en-US"/>
        </w:rPr>
        <w:t>.</w:t>
      </w:r>
    </w:p>
    <w:p w14:paraId="297658A3" w14:textId="504815AB" w:rsidR="00D53607" w:rsidRPr="00C303C2" w:rsidRDefault="000B4A21" w:rsidP="006462CD">
      <w:pPr>
        <w:pStyle w:val="BodyText"/>
        <w:rPr>
          <w:rFonts w:cs="Arial"/>
          <w:lang w:val="en-US"/>
        </w:rPr>
      </w:pPr>
      <w:r w:rsidRPr="00C303C2">
        <w:rPr>
          <w:rFonts w:cs="Arial"/>
          <w:lang w:val="en-US"/>
        </w:rPr>
        <w:t>From the above it is evident that frequency multiplexing</w:t>
      </w:r>
      <w:r w:rsidR="00336F5A" w:rsidRPr="00C303C2">
        <w:rPr>
          <w:rFonts w:cs="Arial"/>
          <w:lang w:val="en-US"/>
        </w:rPr>
        <w:t xml:space="preserve"> within the same narrowband</w:t>
      </w:r>
      <w:r w:rsidRPr="00C303C2">
        <w:rPr>
          <w:rFonts w:cs="Arial"/>
          <w:lang w:val="en-US"/>
        </w:rPr>
        <w:t xml:space="preserve"> is a suitable candidate if only two or three groups are needed, </w:t>
      </w:r>
      <w:r w:rsidR="00134788" w:rsidRPr="00C303C2">
        <w:rPr>
          <w:rFonts w:cs="Arial"/>
          <w:lang w:val="en-US"/>
        </w:rPr>
        <w:t>such as the case with</w:t>
      </w:r>
      <w:r w:rsidRPr="00C303C2">
        <w:rPr>
          <w:rFonts w:cs="Arial"/>
          <w:lang w:val="en-US"/>
        </w:rPr>
        <w:t xml:space="preserve"> separating legacy WUS from group WUS. </w:t>
      </w:r>
      <w:r w:rsidR="00202171" w:rsidRPr="00C303C2">
        <w:rPr>
          <w:rFonts w:cs="Arial"/>
          <w:lang w:val="en-US"/>
        </w:rPr>
        <w:t>Sequence-based group indication</w:t>
      </w:r>
      <w:r w:rsidRPr="00C303C2">
        <w:rPr>
          <w:rFonts w:cs="Arial"/>
          <w:lang w:val="en-US"/>
        </w:rPr>
        <w:t xml:space="preserve"> is also an attractive candidate </w:t>
      </w:r>
      <w:r w:rsidR="00202171" w:rsidRPr="00C303C2">
        <w:rPr>
          <w:rFonts w:cs="Arial"/>
          <w:lang w:val="en-US"/>
        </w:rPr>
        <w:t xml:space="preserve">for allowing more </w:t>
      </w:r>
      <w:r w:rsidR="00747112">
        <w:rPr>
          <w:rFonts w:cs="Arial"/>
          <w:lang w:val="en-US"/>
        </w:rPr>
        <w:t>UE-group</w:t>
      </w:r>
      <w:r w:rsidR="00202171" w:rsidRPr="00C303C2">
        <w:rPr>
          <w:rFonts w:cs="Arial"/>
          <w:lang w:val="en-US"/>
        </w:rPr>
        <w:t>s with a</w:t>
      </w:r>
      <w:r w:rsidR="00DE7ED8" w:rsidRPr="00C303C2">
        <w:rPr>
          <w:rFonts w:cs="Arial"/>
          <w:lang w:val="en-US"/>
        </w:rPr>
        <w:t xml:space="preserve"> </w:t>
      </w:r>
      <w:r w:rsidR="00EE369A" w:rsidRPr="00C303C2">
        <w:rPr>
          <w:rFonts w:cs="Arial"/>
          <w:lang w:val="en-US"/>
        </w:rPr>
        <w:t xml:space="preserve">minimal </w:t>
      </w:r>
      <w:r w:rsidR="00DE7ED8" w:rsidRPr="00C303C2">
        <w:rPr>
          <w:rFonts w:cs="Arial"/>
          <w:lang w:val="en-US"/>
        </w:rPr>
        <w:t>impact on network resources</w:t>
      </w:r>
      <w:r w:rsidR="000E4B73" w:rsidRPr="00C303C2">
        <w:rPr>
          <w:rFonts w:cs="Arial"/>
          <w:lang w:val="en-US"/>
        </w:rPr>
        <w:t>.</w:t>
      </w:r>
    </w:p>
    <w:p w14:paraId="1624F309" w14:textId="15228D90" w:rsidR="00D53607" w:rsidRPr="00C303C2" w:rsidRDefault="00191E89" w:rsidP="006462CD">
      <w:pPr>
        <w:pStyle w:val="Proposal"/>
        <w:rPr>
          <w:lang w:val="en-US"/>
        </w:rPr>
      </w:pPr>
      <w:bookmarkStart w:id="57" w:name="_Toc528943354"/>
      <w:r w:rsidRPr="00C303C2">
        <w:rPr>
          <w:lang w:val="en-US"/>
        </w:rPr>
        <w:t>Legacy WUS</w:t>
      </w:r>
      <w:r w:rsidR="00FB05BE" w:rsidRPr="00C303C2">
        <w:rPr>
          <w:lang w:val="en-US"/>
        </w:rPr>
        <w:t xml:space="preserve"> and </w:t>
      </w:r>
      <w:r w:rsidRPr="00C303C2">
        <w:rPr>
          <w:lang w:val="en-US"/>
        </w:rPr>
        <w:t>group WUS</w:t>
      </w:r>
      <w:r w:rsidR="00FB05BE" w:rsidRPr="00C303C2">
        <w:rPr>
          <w:lang w:val="en-US"/>
        </w:rPr>
        <w:t xml:space="preserve"> are separated by FDM or </w:t>
      </w:r>
      <w:r w:rsidR="00072A82" w:rsidRPr="00C303C2">
        <w:rPr>
          <w:lang w:val="en-US"/>
        </w:rPr>
        <w:t xml:space="preserve">by </w:t>
      </w:r>
      <w:r w:rsidR="005A19BC" w:rsidRPr="00C303C2">
        <w:rPr>
          <w:lang w:val="en-US"/>
        </w:rPr>
        <w:t>using a sequence-based group indication</w:t>
      </w:r>
      <w:r w:rsidR="00202171" w:rsidRPr="00C303C2">
        <w:rPr>
          <w:lang w:val="en-US"/>
        </w:rPr>
        <w:t xml:space="preserve"> (single sequence CDM)</w:t>
      </w:r>
      <w:r w:rsidR="00072A82" w:rsidRPr="00C303C2">
        <w:rPr>
          <w:lang w:val="en-US"/>
        </w:rPr>
        <w:t xml:space="preserve"> in a s</w:t>
      </w:r>
      <w:r w:rsidR="00572D47" w:rsidRPr="00C303C2">
        <w:rPr>
          <w:lang w:val="en-US"/>
        </w:rPr>
        <w:t>ingle, s</w:t>
      </w:r>
      <w:r w:rsidR="00072A82" w:rsidRPr="00C303C2">
        <w:rPr>
          <w:lang w:val="en-US"/>
        </w:rPr>
        <w:t>hared resource</w:t>
      </w:r>
      <w:r w:rsidR="00FB05BE" w:rsidRPr="00C303C2">
        <w:rPr>
          <w:rFonts w:cs="Arial"/>
          <w:lang w:val="en-US"/>
        </w:rPr>
        <w:t>.</w:t>
      </w:r>
      <w:bookmarkStart w:id="58" w:name="_Ref524694666"/>
      <w:bookmarkStart w:id="59" w:name="_Ref528255426"/>
      <w:bookmarkEnd w:id="57"/>
    </w:p>
    <w:p w14:paraId="54AF438B" w14:textId="19498065" w:rsidR="00671716" w:rsidRPr="00C303C2" w:rsidRDefault="00747112" w:rsidP="006462CD">
      <w:pPr>
        <w:pStyle w:val="Proposal"/>
        <w:rPr>
          <w:lang w:val="en-US"/>
        </w:rPr>
      </w:pPr>
      <w:bookmarkStart w:id="60" w:name="_Toc528943355"/>
      <w:r>
        <w:rPr>
          <w:lang w:val="en-US"/>
        </w:rPr>
        <w:t>UE-group</w:t>
      </w:r>
      <w:r w:rsidR="00202171" w:rsidRPr="00C303C2">
        <w:rPr>
          <w:lang w:val="en-US"/>
        </w:rPr>
        <w:t>s in group WUS are differentiated by sequence-based group indication (single sequence CDM) possibly in combination with FDM.</w:t>
      </w:r>
      <w:bookmarkEnd w:id="58"/>
      <w:bookmarkEnd w:id="59"/>
      <w:bookmarkEnd w:id="60"/>
    </w:p>
    <w:p w14:paraId="3FC5831C" w14:textId="36C4634A" w:rsidR="008C640B" w:rsidRPr="00C303C2" w:rsidRDefault="00747112" w:rsidP="006462CD">
      <w:pPr>
        <w:pStyle w:val="Heading2"/>
        <w:jc w:val="both"/>
        <w:rPr>
          <w:lang w:val="en-US"/>
        </w:rPr>
      </w:pPr>
      <w:r>
        <w:rPr>
          <w:lang w:val="en-US"/>
        </w:rPr>
        <w:t>UE-group</w:t>
      </w:r>
      <w:r w:rsidR="00371520" w:rsidRPr="00C303C2">
        <w:rPr>
          <w:lang w:val="en-US"/>
        </w:rPr>
        <w:t xml:space="preserve"> configurability</w:t>
      </w:r>
    </w:p>
    <w:p w14:paraId="17439E4B" w14:textId="46A127E1" w:rsidR="008C640B" w:rsidRDefault="008C640B" w:rsidP="006462CD">
      <w:pPr>
        <w:jc w:val="both"/>
        <w:rPr>
          <w:rFonts w:ascii="Arial" w:hAnsi="Arial" w:cs="Arial"/>
          <w:lang w:val="en-US"/>
        </w:rPr>
      </w:pPr>
      <w:r w:rsidRPr="00C303C2">
        <w:rPr>
          <w:rFonts w:ascii="Arial" w:hAnsi="Arial" w:cs="Arial"/>
          <w:lang w:val="en-US"/>
        </w:rPr>
        <w:t>In previous meetings, it has been proposed that the number of groups should be configurable, supposedly in order for the network to always operate at a near optimal paging performance. A simple statistical analysis gives at hand that for reasonable paging rates</w:t>
      </w:r>
      <w:r w:rsidR="007732D4" w:rsidRPr="00C303C2">
        <w:rPr>
          <w:rFonts w:ascii="Arial" w:hAnsi="Arial" w:cs="Arial"/>
          <w:lang w:val="en-US"/>
        </w:rPr>
        <w:t xml:space="preserve"> and numbers of </w:t>
      </w:r>
      <w:r w:rsidR="00747112">
        <w:rPr>
          <w:rFonts w:ascii="Arial" w:hAnsi="Arial" w:cs="Arial"/>
          <w:lang w:val="en-US"/>
        </w:rPr>
        <w:t>UE-group</w:t>
      </w:r>
      <w:r w:rsidR="007732D4" w:rsidRPr="00C303C2">
        <w:rPr>
          <w:rFonts w:ascii="Arial" w:hAnsi="Arial" w:cs="Arial"/>
          <w:lang w:val="en-US"/>
        </w:rPr>
        <w:t>s</w:t>
      </w:r>
      <w:r w:rsidRPr="00C303C2">
        <w:rPr>
          <w:rFonts w:ascii="Arial" w:hAnsi="Arial" w:cs="Arial"/>
          <w:lang w:val="en-US"/>
        </w:rPr>
        <w:t xml:space="preserve">, </w:t>
      </w:r>
      <w:r w:rsidR="007732D4" w:rsidRPr="00C303C2">
        <w:rPr>
          <w:rFonts w:ascii="Arial" w:hAnsi="Arial" w:cs="Arial"/>
          <w:lang w:val="en-US"/>
        </w:rPr>
        <w:t xml:space="preserve">there is little need for </w:t>
      </w:r>
      <w:r w:rsidRPr="00C303C2">
        <w:rPr>
          <w:rFonts w:ascii="Arial" w:hAnsi="Arial" w:cs="Arial"/>
          <w:lang w:val="en-US"/>
        </w:rPr>
        <w:t>configura</w:t>
      </w:r>
      <w:r w:rsidR="007732D4" w:rsidRPr="00C303C2">
        <w:rPr>
          <w:rFonts w:ascii="Arial" w:hAnsi="Arial" w:cs="Arial"/>
          <w:lang w:val="en-US"/>
        </w:rPr>
        <w:t>bility</w:t>
      </w:r>
      <w:r w:rsidRPr="00C303C2">
        <w:rPr>
          <w:rFonts w:ascii="Arial" w:hAnsi="Arial" w:cs="Arial"/>
          <w:lang w:val="en-US"/>
        </w:rPr>
        <w:t xml:space="preserve">. In </w:t>
      </w:r>
      <w:r w:rsidRPr="00C303C2">
        <w:rPr>
          <w:rFonts w:ascii="Arial" w:hAnsi="Arial" w:cs="Arial"/>
          <w:lang w:val="en-US"/>
        </w:rPr>
        <w:fldChar w:fldCharType="begin"/>
      </w:r>
      <w:r w:rsidRPr="00C303C2">
        <w:rPr>
          <w:rFonts w:ascii="Arial" w:hAnsi="Arial" w:cs="Arial"/>
          <w:lang w:val="en-US"/>
        </w:rPr>
        <w:instrText xml:space="preserve"> REF _Ref528009453 \h </w:instrText>
      </w:r>
      <w:r w:rsidR="006462CD">
        <w:rPr>
          <w:rFonts w:ascii="Arial" w:hAnsi="Arial" w:cs="Arial"/>
          <w:lang w:val="en-US"/>
        </w:rPr>
        <w:instrText xml:space="preserve"> \* MERGEFORMAT </w:instrText>
      </w:r>
      <w:r w:rsidRPr="00C303C2">
        <w:rPr>
          <w:rFonts w:ascii="Arial" w:hAnsi="Arial" w:cs="Arial"/>
          <w:lang w:val="en-US"/>
        </w:rPr>
      </w:r>
      <w:r w:rsidRPr="00C303C2">
        <w:rPr>
          <w:rFonts w:ascii="Arial" w:hAnsi="Arial" w:cs="Arial"/>
          <w:lang w:val="en-US"/>
        </w:rPr>
        <w:fldChar w:fldCharType="separate"/>
      </w:r>
      <w:r w:rsidR="005D3313" w:rsidRPr="00C303C2">
        <w:rPr>
          <w:rFonts w:ascii="Arial" w:hAnsi="Arial" w:cs="Arial"/>
          <w:lang w:val="en-US"/>
        </w:rPr>
        <w:t xml:space="preserve">Figure </w:t>
      </w:r>
      <w:r w:rsidR="005D3313">
        <w:rPr>
          <w:rFonts w:ascii="Arial" w:hAnsi="Arial" w:cs="Arial"/>
          <w:noProof/>
          <w:lang w:val="en-US"/>
        </w:rPr>
        <w:t>4</w:t>
      </w:r>
      <w:r w:rsidRPr="00C303C2">
        <w:rPr>
          <w:rFonts w:ascii="Arial" w:hAnsi="Arial" w:cs="Arial"/>
          <w:lang w:val="en-US"/>
        </w:rPr>
        <w:fldChar w:fldCharType="end"/>
      </w:r>
      <w:r w:rsidRPr="00C303C2">
        <w:rPr>
          <w:rFonts w:ascii="Arial" w:hAnsi="Arial" w:cs="Arial"/>
          <w:lang w:val="en-US"/>
        </w:rPr>
        <w:t xml:space="preserve">, 16 UEs </w:t>
      </w:r>
      <w:r w:rsidR="00286980" w:rsidRPr="00C303C2">
        <w:rPr>
          <w:rFonts w:ascii="Arial" w:hAnsi="Arial" w:cs="Arial"/>
          <w:lang w:val="en-US"/>
        </w:rPr>
        <w:t>with equal paging rates</w:t>
      </w:r>
      <w:r w:rsidR="00C303C2">
        <w:rPr>
          <w:rFonts w:ascii="Arial" w:hAnsi="Arial" w:cs="Arial"/>
          <w:lang w:val="en-US"/>
        </w:rPr>
        <w:t xml:space="preserve"> and individual paging of each individual UE</w:t>
      </w:r>
      <w:r w:rsidR="00286980" w:rsidRPr="00C303C2">
        <w:rPr>
          <w:rFonts w:ascii="Arial" w:hAnsi="Arial" w:cs="Arial"/>
          <w:lang w:val="en-US"/>
        </w:rPr>
        <w:t xml:space="preserve"> </w:t>
      </w:r>
      <w:r w:rsidRPr="00C303C2">
        <w:rPr>
          <w:rFonts w:ascii="Arial" w:hAnsi="Arial" w:cs="Arial"/>
          <w:lang w:val="en-US"/>
        </w:rPr>
        <w:t xml:space="preserve">are </w:t>
      </w:r>
      <w:r w:rsidR="0029645D" w:rsidRPr="00C303C2">
        <w:rPr>
          <w:rFonts w:ascii="Arial" w:hAnsi="Arial" w:cs="Arial"/>
          <w:lang w:val="en-US"/>
        </w:rPr>
        <w:t>divided</w:t>
      </w:r>
      <w:r w:rsidRPr="00C303C2">
        <w:rPr>
          <w:rFonts w:ascii="Arial" w:hAnsi="Arial" w:cs="Arial"/>
          <w:lang w:val="en-US"/>
        </w:rPr>
        <w:t xml:space="preserve"> into different </w:t>
      </w:r>
      <w:r w:rsidR="0029645D" w:rsidRPr="00C303C2">
        <w:rPr>
          <w:rFonts w:ascii="Arial" w:hAnsi="Arial" w:cs="Arial"/>
          <w:lang w:val="en-US"/>
        </w:rPr>
        <w:t xml:space="preserve">number of </w:t>
      </w:r>
      <w:r w:rsidRPr="00C303C2">
        <w:rPr>
          <w:rFonts w:ascii="Arial" w:hAnsi="Arial" w:cs="Arial"/>
          <w:lang w:val="en-US"/>
        </w:rPr>
        <w:t xml:space="preserve">groups </w:t>
      </w:r>
      <w:r w:rsidR="0029645D" w:rsidRPr="00C303C2">
        <w:rPr>
          <w:rFonts w:ascii="Arial" w:hAnsi="Arial" w:cs="Arial"/>
          <w:lang w:val="en-US"/>
        </w:rPr>
        <w:t>whereby</w:t>
      </w:r>
      <w:r w:rsidRPr="00C303C2">
        <w:rPr>
          <w:rFonts w:ascii="Arial" w:hAnsi="Arial" w:cs="Arial"/>
          <w:lang w:val="en-US"/>
        </w:rPr>
        <w:t xml:space="preserve"> their false paging rates are assessed, both from false paging due to a common WUS as well as from group WUS due to other UEs in the group being paged. As can be seen in the figure, for nearly all cases, more groups are </w:t>
      </w:r>
      <w:r w:rsidR="0029645D" w:rsidRPr="00C303C2">
        <w:rPr>
          <w:rFonts w:ascii="Arial" w:hAnsi="Arial" w:cs="Arial"/>
          <w:lang w:val="en-US"/>
        </w:rPr>
        <w:t xml:space="preserve">always </w:t>
      </w:r>
      <w:r w:rsidRPr="00C303C2">
        <w:rPr>
          <w:rFonts w:ascii="Arial" w:hAnsi="Arial" w:cs="Arial"/>
          <w:lang w:val="en-US"/>
        </w:rPr>
        <w:t xml:space="preserve">beneficial. Furthermore, for the odd cases where the maximum number of </w:t>
      </w:r>
      <w:r w:rsidR="00747112">
        <w:rPr>
          <w:rFonts w:ascii="Arial" w:hAnsi="Arial" w:cs="Arial"/>
          <w:lang w:val="en-US"/>
        </w:rPr>
        <w:t>UE-group</w:t>
      </w:r>
      <w:r w:rsidRPr="00C303C2">
        <w:rPr>
          <w:rFonts w:ascii="Arial" w:hAnsi="Arial" w:cs="Arial"/>
          <w:lang w:val="en-US"/>
        </w:rPr>
        <w:t>s is not the optimum, the difference in false paging rate is marginal.</w:t>
      </w:r>
      <w:r w:rsidR="00C303C2">
        <w:rPr>
          <w:rFonts w:ascii="Arial" w:hAnsi="Arial" w:cs="Arial"/>
          <w:lang w:val="en-US"/>
        </w:rPr>
        <w:t xml:space="preserve"> </w:t>
      </w:r>
      <w:r w:rsidR="00C303C2" w:rsidRPr="00C303C2">
        <w:rPr>
          <w:rFonts w:ascii="Arial" w:hAnsi="Arial" w:cs="Arial"/>
          <w:lang w:val="en-US"/>
        </w:rPr>
        <w:t xml:space="preserve">It also appears at paging rages above 10 %, which can be considered an unlikely scenario. </w:t>
      </w:r>
      <w:r w:rsidRPr="00C303C2">
        <w:rPr>
          <w:rFonts w:ascii="Arial" w:hAnsi="Arial" w:cs="Arial"/>
          <w:lang w:val="en-US"/>
        </w:rPr>
        <w:t xml:space="preserve"> Hence, in practice, the optimal number of </w:t>
      </w:r>
      <w:r w:rsidR="00747112">
        <w:rPr>
          <w:rFonts w:ascii="Arial" w:hAnsi="Arial" w:cs="Arial"/>
          <w:lang w:val="en-US"/>
        </w:rPr>
        <w:t>UE-group</w:t>
      </w:r>
      <w:r w:rsidRPr="00C303C2">
        <w:rPr>
          <w:rFonts w:ascii="Arial" w:hAnsi="Arial" w:cs="Arial"/>
          <w:lang w:val="en-US"/>
        </w:rPr>
        <w:t xml:space="preserve">s is also the maximum number of </w:t>
      </w:r>
      <w:r w:rsidR="00747112">
        <w:rPr>
          <w:rFonts w:ascii="Arial" w:hAnsi="Arial" w:cs="Arial"/>
          <w:lang w:val="en-US"/>
        </w:rPr>
        <w:t>UE-group</w:t>
      </w:r>
      <w:r w:rsidRPr="00C303C2">
        <w:rPr>
          <w:rFonts w:ascii="Arial" w:hAnsi="Arial" w:cs="Arial"/>
          <w:lang w:val="en-US"/>
        </w:rPr>
        <w:t xml:space="preserve">s why </w:t>
      </w:r>
      <w:r w:rsidR="004918DC" w:rsidRPr="00C303C2">
        <w:rPr>
          <w:rFonts w:ascii="Arial" w:hAnsi="Arial" w:cs="Arial"/>
          <w:lang w:val="en-US"/>
        </w:rPr>
        <w:t xml:space="preserve">such </w:t>
      </w:r>
      <w:r w:rsidRPr="00C303C2">
        <w:rPr>
          <w:rFonts w:ascii="Arial" w:hAnsi="Arial" w:cs="Arial"/>
          <w:lang w:val="en-US"/>
        </w:rPr>
        <w:t xml:space="preserve">configurability will </w:t>
      </w:r>
      <w:r w:rsidR="004918DC" w:rsidRPr="00C303C2">
        <w:rPr>
          <w:rFonts w:ascii="Arial" w:hAnsi="Arial" w:cs="Arial"/>
          <w:lang w:val="en-US"/>
        </w:rPr>
        <w:t>add very little to performance.</w:t>
      </w:r>
    </w:p>
    <w:p w14:paraId="1B818D37" w14:textId="1F267A40" w:rsidR="000D497D" w:rsidRPr="00C303C2" w:rsidRDefault="000D497D" w:rsidP="006462CD">
      <w:pPr>
        <w:pStyle w:val="Observation"/>
        <w:rPr>
          <w:lang w:val="en-US"/>
        </w:rPr>
      </w:pPr>
      <w:bookmarkStart w:id="61" w:name="_Hlk528919310"/>
      <w:bookmarkStart w:id="62" w:name="_Toc528943345"/>
      <w:r>
        <w:rPr>
          <w:lang w:val="en-US"/>
        </w:rPr>
        <w:t xml:space="preserve">Using all available </w:t>
      </w:r>
      <w:r w:rsidR="00747112">
        <w:rPr>
          <w:lang w:val="en-US"/>
        </w:rPr>
        <w:t>UE-group</w:t>
      </w:r>
      <w:r>
        <w:rPr>
          <w:lang w:val="en-US"/>
        </w:rPr>
        <w:t xml:space="preserve">s will </w:t>
      </w:r>
      <w:r w:rsidR="00D002DD">
        <w:rPr>
          <w:lang w:val="en-US"/>
        </w:rPr>
        <w:t xml:space="preserve">maximize UE power saving performance </w:t>
      </w:r>
      <w:r>
        <w:rPr>
          <w:lang w:val="en-US"/>
        </w:rPr>
        <w:t xml:space="preserve">for all relevant </w:t>
      </w:r>
      <w:r w:rsidR="00D002DD">
        <w:rPr>
          <w:lang w:val="en-US"/>
        </w:rPr>
        <w:t>paging rates</w:t>
      </w:r>
      <w:bookmarkEnd w:id="61"/>
      <w:r w:rsidRPr="00C303C2">
        <w:rPr>
          <w:lang w:val="en-US"/>
        </w:rPr>
        <w:t>.</w:t>
      </w:r>
      <w:bookmarkEnd w:id="62"/>
    </w:p>
    <w:p w14:paraId="181C63E9" w14:textId="6EFDB957" w:rsidR="008C640B" w:rsidRPr="00C303C2" w:rsidRDefault="0043699D" w:rsidP="006462CD">
      <w:pPr>
        <w:keepNext/>
        <w:jc w:val="center"/>
        <w:rPr>
          <w:lang w:val="en-US"/>
        </w:rPr>
      </w:pPr>
      <w:r w:rsidRPr="00C303C2">
        <w:rPr>
          <w:noProof/>
          <w:lang w:val="en-US"/>
        </w:rPr>
        <w:lastRenderedPageBreak/>
        <w:drawing>
          <wp:inline distT="0" distB="0" distL="0" distR="0" wp14:anchorId="0D374CC7" wp14:editId="16BC3F8F">
            <wp:extent cx="5324475" cy="399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431B21F" w14:textId="3C49D9BA" w:rsidR="008C640B" w:rsidRDefault="008C640B" w:rsidP="006462CD">
      <w:pPr>
        <w:pStyle w:val="Caption"/>
        <w:jc w:val="center"/>
        <w:rPr>
          <w:rFonts w:ascii="Arial" w:hAnsi="Arial" w:cs="Arial"/>
          <w:lang w:val="en-US"/>
        </w:rPr>
      </w:pPr>
      <w:bookmarkStart w:id="63" w:name="_Ref528009453"/>
      <w:r w:rsidRPr="00C303C2">
        <w:rPr>
          <w:rFonts w:ascii="Arial" w:hAnsi="Arial" w:cs="Arial"/>
          <w:lang w:val="en-US"/>
        </w:rPr>
        <w:t xml:space="preserve">Figure </w:t>
      </w:r>
      <w:r w:rsidRPr="00C303C2">
        <w:rPr>
          <w:rFonts w:ascii="Arial" w:hAnsi="Arial" w:cs="Arial"/>
          <w:lang w:val="en-US"/>
        </w:rPr>
        <w:fldChar w:fldCharType="begin"/>
      </w:r>
      <w:r w:rsidRPr="00C303C2">
        <w:rPr>
          <w:rFonts w:ascii="Arial" w:hAnsi="Arial" w:cs="Arial"/>
          <w:lang w:val="en-US"/>
        </w:rPr>
        <w:instrText xml:space="preserve"> SEQ Figure \* ARABIC </w:instrText>
      </w:r>
      <w:r w:rsidRPr="00C303C2">
        <w:rPr>
          <w:rFonts w:ascii="Arial" w:hAnsi="Arial" w:cs="Arial"/>
          <w:lang w:val="en-US"/>
        </w:rPr>
        <w:fldChar w:fldCharType="separate"/>
      </w:r>
      <w:r w:rsidR="005D3313">
        <w:rPr>
          <w:rFonts w:ascii="Arial" w:hAnsi="Arial" w:cs="Arial"/>
          <w:noProof/>
          <w:lang w:val="en-US"/>
        </w:rPr>
        <w:t>4</w:t>
      </w:r>
      <w:r w:rsidRPr="00C303C2">
        <w:rPr>
          <w:rFonts w:ascii="Arial" w:hAnsi="Arial" w:cs="Arial"/>
          <w:lang w:val="en-US"/>
        </w:rPr>
        <w:fldChar w:fldCharType="end"/>
      </w:r>
      <w:bookmarkEnd w:id="63"/>
      <w:r w:rsidRPr="00C303C2">
        <w:rPr>
          <w:rFonts w:ascii="Arial" w:hAnsi="Arial" w:cs="Arial"/>
          <w:lang w:val="en-US"/>
        </w:rPr>
        <w:t xml:space="preserve">: False paging rate for different number of </w:t>
      </w:r>
      <w:r w:rsidR="00747112">
        <w:rPr>
          <w:rFonts w:ascii="Arial" w:hAnsi="Arial" w:cs="Arial"/>
          <w:lang w:val="en-US"/>
        </w:rPr>
        <w:t>UE-group</w:t>
      </w:r>
      <w:r w:rsidRPr="00C303C2">
        <w:rPr>
          <w:rFonts w:ascii="Arial" w:hAnsi="Arial" w:cs="Arial"/>
          <w:lang w:val="en-US"/>
        </w:rPr>
        <w:t>s and UE paging rates.</w:t>
      </w:r>
    </w:p>
    <w:p w14:paraId="518B05E2" w14:textId="210FC9FC" w:rsidR="008C640B" w:rsidRPr="000D497D" w:rsidRDefault="007D7AF2" w:rsidP="006462CD">
      <w:pPr>
        <w:jc w:val="both"/>
        <w:rPr>
          <w:rFonts w:ascii="Arial" w:hAnsi="Arial" w:cs="Arial"/>
          <w:lang w:val="en-US" w:eastAsia="zh-CN"/>
        </w:rPr>
      </w:pPr>
      <w:bookmarkStart w:id="64" w:name="_Hlk528919349"/>
      <w:bookmarkStart w:id="65" w:name="_Hlk528919328"/>
      <w:r>
        <w:rPr>
          <w:rFonts w:ascii="Arial" w:hAnsi="Arial" w:cs="Arial"/>
          <w:lang w:val="en-US" w:eastAsia="zh-CN"/>
        </w:rPr>
        <w:t>Based on the above observation, t</w:t>
      </w:r>
      <w:bookmarkEnd w:id="64"/>
      <w:r w:rsidR="00C303C2" w:rsidRPr="00C303C2">
        <w:rPr>
          <w:rFonts w:ascii="Arial" w:hAnsi="Arial" w:cs="Arial"/>
          <w:lang w:val="en-US" w:eastAsia="zh-CN"/>
        </w:rPr>
        <w:t xml:space="preserve">here are essentially two </w:t>
      </w:r>
      <w:r w:rsidR="00C303C2">
        <w:rPr>
          <w:rFonts w:ascii="Arial" w:hAnsi="Arial" w:cs="Arial"/>
          <w:lang w:val="en-US" w:eastAsia="zh-CN"/>
        </w:rPr>
        <w:t>ways to use the groups; either statically, where all groups are always allocated, e.g., implicitly through UE ID, or dynamically, where a subset of the groups are allocated by dedicated RRM signaling.</w:t>
      </w:r>
    </w:p>
    <w:bookmarkEnd w:id="65"/>
    <w:p w14:paraId="106A2C7A" w14:textId="5691B819" w:rsidR="006D4D1A" w:rsidRPr="00C303C2" w:rsidRDefault="006D4D1A" w:rsidP="006462CD">
      <w:pPr>
        <w:pStyle w:val="BodyText"/>
        <w:rPr>
          <w:rFonts w:cs="Arial"/>
          <w:lang w:val="en-US"/>
        </w:rPr>
      </w:pPr>
      <w:r w:rsidRPr="00C303C2">
        <w:rPr>
          <w:rFonts w:cs="Arial"/>
          <w:lang w:val="en-US"/>
        </w:rPr>
        <w:t xml:space="preserve">One advantage with a static number of </w:t>
      </w:r>
      <w:r w:rsidR="00747112">
        <w:rPr>
          <w:rFonts w:cs="Arial"/>
          <w:lang w:val="en-US"/>
        </w:rPr>
        <w:t>UE-group</w:t>
      </w:r>
      <w:r w:rsidRPr="00C303C2">
        <w:rPr>
          <w:rFonts w:cs="Arial"/>
          <w:lang w:val="en-US"/>
        </w:rPr>
        <w:t xml:space="preserve">s is that the </w:t>
      </w:r>
      <w:r w:rsidR="004918DC" w:rsidRPr="00C303C2">
        <w:rPr>
          <w:rFonts w:cs="Arial"/>
          <w:lang w:val="en-US"/>
        </w:rPr>
        <w:t xml:space="preserve">mapping between a UE and its </w:t>
      </w:r>
      <w:r w:rsidR="00747112">
        <w:rPr>
          <w:rFonts w:cs="Arial"/>
          <w:lang w:val="en-US"/>
        </w:rPr>
        <w:t>UE-group</w:t>
      </w:r>
      <w:r w:rsidR="004918DC" w:rsidRPr="00C303C2">
        <w:rPr>
          <w:rFonts w:cs="Arial"/>
          <w:lang w:val="en-US"/>
        </w:rPr>
        <w:t xml:space="preserve"> belonging becomes more </w:t>
      </w:r>
      <w:r w:rsidRPr="00C303C2">
        <w:rPr>
          <w:rFonts w:cs="Arial"/>
          <w:lang w:val="en-US"/>
        </w:rPr>
        <w:t>predictable</w:t>
      </w:r>
      <w:r w:rsidR="00A052FA" w:rsidRPr="00C303C2">
        <w:rPr>
          <w:rFonts w:cs="Arial"/>
          <w:lang w:val="en-US"/>
        </w:rPr>
        <w:t>, if done properly</w:t>
      </w:r>
      <w:r w:rsidRPr="00C303C2">
        <w:rPr>
          <w:rFonts w:cs="Arial"/>
          <w:lang w:val="en-US"/>
        </w:rPr>
        <w:t xml:space="preserve">. </w:t>
      </w:r>
      <w:r w:rsidR="004918DC" w:rsidRPr="00C303C2">
        <w:rPr>
          <w:rFonts w:cs="Arial"/>
          <w:lang w:val="en-US"/>
        </w:rPr>
        <w:t xml:space="preserve">This opens the possibility to use the UE ID in a structured fashion for certain WUS </w:t>
      </w:r>
      <w:r w:rsidR="00747112">
        <w:rPr>
          <w:rFonts w:cs="Arial"/>
          <w:lang w:val="en-US"/>
        </w:rPr>
        <w:t>UE-group</w:t>
      </w:r>
      <w:r w:rsidR="004918DC" w:rsidRPr="00C303C2">
        <w:rPr>
          <w:rFonts w:cs="Arial"/>
          <w:lang w:val="en-US"/>
        </w:rPr>
        <w:t>ing behavior. I</w:t>
      </w:r>
      <w:r w:rsidRPr="00C303C2">
        <w:rPr>
          <w:rFonts w:cs="Arial"/>
          <w:lang w:val="en-US"/>
        </w:rPr>
        <w:t xml:space="preserve">t </w:t>
      </w:r>
      <w:r w:rsidR="004918DC" w:rsidRPr="00C303C2">
        <w:rPr>
          <w:rFonts w:cs="Arial"/>
          <w:lang w:val="en-US"/>
        </w:rPr>
        <w:t xml:space="preserve">would, e.g., </w:t>
      </w:r>
      <w:r w:rsidRPr="00C303C2">
        <w:rPr>
          <w:rFonts w:cs="Arial"/>
          <w:lang w:val="en-US"/>
        </w:rPr>
        <w:t xml:space="preserve">be possible for an operator to assign UE IDs </w:t>
      </w:r>
      <w:r w:rsidR="004918DC" w:rsidRPr="00C303C2">
        <w:rPr>
          <w:rFonts w:cs="Arial"/>
          <w:lang w:val="en-US"/>
        </w:rPr>
        <w:t xml:space="preserve">to UEs </w:t>
      </w:r>
      <w:r w:rsidRPr="00C303C2">
        <w:rPr>
          <w:rFonts w:cs="Arial"/>
          <w:lang w:val="en-US"/>
        </w:rPr>
        <w:t xml:space="preserve">based on a preferred WUS </w:t>
      </w:r>
      <w:r w:rsidR="00747112">
        <w:rPr>
          <w:rFonts w:cs="Arial"/>
          <w:lang w:val="en-US"/>
        </w:rPr>
        <w:t>UE-group</w:t>
      </w:r>
      <w:r w:rsidR="004918DC" w:rsidRPr="00C303C2">
        <w:rPr>
          <w:rFonts w:cs="Arial"/>
          <w:lang w:val="en-US"/>
        </w:rPr>
        <w:t xml:space="preserve"> for that UE</w:t>
      </w:r>
      <w:r w:rsidRPr="00C303C2">
        <w:rPr>
          <w:rFonts w:cs="Arial"/>
          <w:lang w:val="en-US"/>
        </w:rPr>
        <w:t>, e.g., the paging rate or service or some</w:t>
      </w:r>
      <w:r w:rsidR="004918DC" w:rsidRPr="00C303C2">
        <w:rPr>
          <w:rFonts w:cs="Arial"/>
          <w:lang w:val="en-US"/>
        </w:rPr>
        <w:t xml:space="preserve"> other parameter in a </w:t>
      </w:r>
      <w:r w:rsidR="00FA6B32" w:rsidRPr="00C303C2">
        <w:rPr>
          <w:rFonts w:cs="Arial"/>
          <w:lang w:val="en-US"/>
        </w:rPr>
        <w:t>flexible way</w:t>
      </w:r>
      <w:r w:rsidRPr="00C303C2">
        <w:rPr>
          <w:rFonts w:cs="Arial"/>
          <w:lang w:val="en-US"/>
        </w:rPr>
        <w:t xml:space="preserve">. </w:t>
      </w:r>
      <w:r w:rsidR="004918DC" w:rsidRPr="00C303C2">
        <w:rPr>
          <w:rFonts w:cs="Arial"/>
          <w:lang w:val="en-US"/>
        </w:rPr>
        <w:t>This</w:t>
      </w:r>
      <w:r w:rsidRPr="00C303C2">
        <w:rPr>
          <w:rFonts w:cs="Arial"/>
          <w:lang w:val="en-US"/>
        </w:rPr>
        <w:t xml:space="preserve"> would</w:t>
      </w:r>
      <w:r w:rsidR="004918DC" w:rsidRPr="00C303C2">
        <w:rPr>
          <w:rFonts w:cs="Arial"/>
          <w:lang w:val="en-US"/>
        </w:rPr>
        <w:t>, in turn,</w:t>
      </w:r>
      <w:r w:rsidRPr="00C303C2">
        <w:rPr>
          <w:rFonts w:cs="Arial"/>
          <w:lang w:val="en-US"/>
        </w:rPr>
        <w:t xml:space="preserve"> allow for </w:t>
      </w:r>
      <w:r w:rsidR="00E9117F" w:rsidRPr="00C303C2">
        <w:rPr>
          <w:rFonts w:cs="Arial"/>
          <w:lang w:val="en-US"/>
        </w:rPr>
        <w:t xml:space="preserve">UE </w:t>
      </w:r>
      <w:r w:rsidRPr="00C303C2">
        <w:rPr>
          <w:rFonts w:cs="Arial"/>
          <w:lang w:val="en-US"/>
        </w:rPr>
        <w:t>differentiation and, for the cases where it is really needed, increased longevity.</w:t>
      </w:r>
    </w:p>
    <w:p w14:paraId="6486A899" w14:textId="758D23A7" w:rsidR="006D4D1A" w:rsidRPr="000D497D" w:rsidRDefault="006D4D1A" w:rsidP="006462CD">
      <w:pPr>
        <w:pStyle w:val="Observation"/>
        <w:rPr>
          <w:lang w:val="en-US"/>
        </w:rPr>
      </w:pPr>
      <w:bookmarkStart w:id="66" w:name="_Toc528943346"/>
      <w:r w:rsidRPr="00C303C2">
        <w:rPr>
          <w:rFonts w:cs="Arial"/>
          <w:lang w:val="en-US"/>
        </w:rPr>
        <w:t xml:space="preserve">A fixed number of </w:t>
      </w:r>
      <w:r w:rsidR="00747112">
        <w:rPr>
          <w:rFonts w:cs="Arial"/>
          <w:lang w:val="en-US"/>
        </w:rPr>
        <w:t>UE-group</w:t>
      </w:r>
      <w:r w:rsidRPr="00C303C2">
        <w:rPr>
          <w:rFonts w:cs="Arial"/>
          <w:lang w:val="en-US"/>
        </w:rPr>
        <w:t xml:space="preserve">s would implicitly allow for a flexible basis for </w:t>
      </w:r>
      <w:r w:rsidR="00747112">
        <w:rPr>
          <w:rFonts w:cs="Arial"/>
          <w:lang w:val="en-US"/>
        </w:rPr>
        <w:t>UE-group</w:t>
      </w:r>
      <w:r w:rsidRPr="00C303C2">
        <w:rPr>
          <w:rFonts w:cs="Arial"/>
          <w:lang w:val="en-US"/>
        </w:rPr>
        <w:t>ing based on higher layer parameters, e.g., services and/or paging rate.</w:t>
      </w:r>
      <w:bookmarkEnd w:id="66"/>
    </w:p>
    <w:p w14:paraId="1A97B929" w14:textId="270FA8D7" w:rsidR="000D497D" w:rsidRDefault="000D497D" w:rsidP="0031583B">
      <w:pPr>
        <w:pStyle w:val="BodyText"/>
        <w:rPr>
          <w:lang w:val="en-US"/>
        </w:rPr>
      </w:pPr>
      <w:bookmarkStart w:id="67" w:name="_Hlk528919399"/>
      <w:r>
        <w:rPr>
          <w:lang w:val="en-US"/>
        </w:rPr>
        <w:t>I</w:t>
      </w:r>
      <w:r w:rsidRPr="000D497D">
        <w:rPr>
          <w:lang w:val="en-US"/>
        </w:rPr>
        <w:t xml:space="preserve">t is reasonable to have Rel-16 WUS grouping by default being based on </w:t>
      </w:r>
      <w:r>
        <w:rPr>
          <w:lang w:val="en-US"/>
        </w:rPr>
        <w:t xml:space="preserve">UE </w:t>
      </w:r>
      <w:r w:rsidRPr="000D497D">
        <w:rPr>
          <w:lang w:val="en-US"/>
        </w:rPr>
        <w:t xml:space="preserve">ID, but with the possibility for the network to override this WUS grouping via dedicated signaling. It is most important to specify the signaling and mechanism for configuring the </w:t>
      </w:r>
      <w:r>
        <w:rPr>
          <w:lang w:val="en-US"/>
        </w:rPr>
        <w:t xml:space="preserve">WUS group and overriding the UE </w:t>
      </w:r>
      <w:r w:rsidRPr="000D497D">
        <w:rPr>
          <w:lang w:val="en-US"/>
        </w:rPr>
        <w:t>ID based allocation. When exactly this is done, and whether based on service or something else, could be left to network implementation.</w:t>
      </w:r>
    </w:p>
    <w:p w14:paraId="0AD6C79A" w14:textId="55045435" w:rsidR="00D002DD" w:rsidRDefault="00D002DD" w:rsidP="006462CD">
      <w:pPr>
        <w:pStyle w:val="Observation"/>
        <w:rPr>
          <w:rFonts w:cs="Arial"/>
          <w:lang w:val="en-US"/>
        </w:rPr>
      </w:pPr>
      <w:bookmarkStart w:id="68" w:name="_Hlk528919440"/>
      <w:bookmarkStart w:id="69" w:name="_Toc528943347"/>
      <w:bookmarkEnd w:id="67"/>
      <w:r>
        <w:rPr>
          <w:rFonts w:cs="Arial"/>
          <w:lang w:val="en-US"/>
        </w:rPr>
        <w:t xml:space="preserve">It may be sensible to allow for </w:t>
      </w:r>
      <w:r w:rsidRPr="00D002DD">
        <w:rPr>
          <w:rFonts w:cs="Arial"/>
          <w:lang w:val="en-US"/>
        </w:rPr>
        <w:t xml:space="preserve">a configuration mechanism for overriding </w:t>
      </w:r>
      <w:r>
        <w:rPr>
          <w:rFonts w:cs="Arial"/>
          <w:lang w:val="en-US"/>
        </w:rPr>
        <w:t xml:space="preserve">the UE </w:t>
      </w:r>
      <w:r w:rsidRPr="00D002DD">
        <w:rPr>
          <w:rFonts w:cs="Arial"/>
          <w:lang w:val="en-US"/>
        </w:rPr>
        <w:t>ID-based WUS group allocation</w:t>
      </w:r>
      <w:bookmarkEnd w:id="68"/>
      <w:r w:rsidRPr="00D002DD">
        <w:rPr>
          <w:rFonts w:cs="Arial"/>
          <w:lang w:val="en-US"/>
        </w:rPr>
        <w:t>.</w:t>
      </w:r>
      <w:bookmarkEnd w:id="69"/>
    </w:p>
    <w:p w14:paraId="1ECD1A19" w14:textId="23B990C3" w:rsidR="000D497D" w:rsidRPr="007D7AF2" w:rsidRDefault="00D002DD" w:rsidP="007D7AF2">
      <w:pPr>
        <w:pStyle w:val="Proposal"/>
        <w:rPr>
          <w:rFonts w:cs="Arial"/>
          <w:lang w:val="en-US"/>
        </w:rPr>
      </w:pPr>
      <w:bookmarkStart w:id="70" w:name="_Hlk528919491"/>
      <w:bookmarkStart w:id="71" w:name="_Toc528943356"/>
      <w:r>
        <w:rPr>
          <w:rFonts w:cs="Arial"/>
          <w:lang w:val="en-US"/>
        </w:rPr>
        <w:t xml:space="preserve">It is up to RAN2 to decide how available </w:t>
      </w:r>
      <w:r w:rsidR="00747112">
        <w:rPr>
          <w:rFonts w:cs="Arial"/>
          <w:lang w:val="en-US"/>
        </w:rPr>
        <w:t>UE-group</w:t>
      </w:r>
      <w:r>
        <w:rPr>
          <w:rFonts w:cs="Arial"/>
          <w:lang w:val="en-US"/>
        </w:rPr>
        <w:t>s are used</w:t>
      </w:r>
      <w:bookmarkEnd w:id="70"/>
      <w:r>
        <w:rPr>
          <w:rFonts w:cs="Arial"/>
          <w:lang w:val="en-US"/>
        </w:rPr>
        <w:t>.</w:t>
      </w:r>
      <w:bookmarkEnd w:id="71"/>
    </w:p>
    <w:p w14:paraId="7963E3FC" w14:textId="567D3417" w:rsidR="00DA2C5F" w:rsidRPr="00C303C2" w:rsidRDefault="009E31F4" w:rsidP="006462CD">
      <w:pPr>
        <w:pStyle w:val="Heading2"/>
        <w:jc w:val="both"/>
        <w:rPr>
          <w:lang w:val="en-US"/>
        </w:rPr>
      </w:pPr>
      <w:bookmarkStart w:id="72" w:name="_Ref528669688"/>
      <w:r w:rsidRPr="00C303C2">
        <w:rPr>
          <w:lang w:val="en-US"/>
        </w:rPr>
        <w:lastRenderedPageBreak/>
        <w:t xml:space="preserve">Cover code-based </w:t>
      </w:r>
      <w:r w:rsidR="00724AAD">
        <w:rPr>
          <w:lang w:val="en-US"/>
        </w:rPr>
        <w:t>UE group</w:t>
      </w:r>
      <w:r w:rsidRPr="00C303C2">
        <w:rPr>
          <w:lang w:val="en-US"/>
        </w:rPr>
        <w:t>ing</w:t>
      </w:r>
      <w:bookmarkEnd w:id="72"/>
    </w:p>
    <w:p w14:paraId="59A4733E" w14:textId="434D83F4" w:rsidR="001C124E" w:rsidRPr="00C303C2" w:rsidRDefault="009E31F4" w:rsidP="006462CD">
      <w:pPr>
        <w:pStyle w:val="BodyText"/>
        <w:rPr>
          <w:lang w:val="en-US"/>
        </w:rPr>
      </w:pPr>
      <w:r w:rsidRPr="00C303C2">
        <w:rPr>
          <w:lang w:val="en-US"/>
        </w:rPr>
        <w:t xml:space="preserve">Representing different </w:t>
      </w:r>
      <w:r w:rsidR="00724AAD">
        <w:rPr>
          <w:lang w:val="en-US"/>
        </w:rPr>
        <w:t>UE group</w:t>
      </w:r>
      <w:r w:rsidRPr="00C303C2">
        <w:rPr>
          <w:lang w:val="en-US"/>
        </w:rPr>
        <w:t xml:space="preserve">s with different codes </w:t>
      </w:r>
      <w:r w:rsidR="00AA7571" w:rsidRPr="00C303C2">
        <w:rPr>
          <w:lang w:val="en-US"/>
        </w:rPr>
        <w:t xml:space="preserve">in the same resource set </w:t>
      </w:r>
      <w:r w:rsidRPr="00C303C2">
        <w:rPr>
          <w:lang w:val="en-US"/>
        </w:rPr>
        <w:t xml:space="preserve">is attractive since it reduces complexity and </w:t>
      </w:r>
      <w:r w:rsidR="00C706DD" w:rsidRPr="00C303C2">
        <w:rPr>
          <w:lang w:val="en-US"/>
        </w:rPr>
        <w:t xml:space="preserve">the </w:t>
      </w:r>
      <w:r w:rsidRPr="00C303C2">
        <w:rPr>
          <w:lang w:val="en-US"/>
        </w:rPr>
        <w:t xml:space="preserve">need for configuration. For this case, the base sequence </w:t>
      </w:r>
      <w:r w:rsidR="00AA7571" w:rsidRPr="00C303C2">
        <w:rPr>
          <w:lang w:val="en-US"/>
        </w:rPr>
        <w:t xml:space="preserve">in terms of Zadoff-Chu sequence </w:t>
      </w:r>
      <w:r w:rsidRPr="00C303C2">
        <w:rPr>
          <w:lang w:val="en-US"/>
        </w:rPr>
        <w:t>could be shared with legacy WUS</w:t>
      </w:r>
      <w:r w:rsidR="00AA7571" w:rsidRPr="00C303C2">
        <w:rPr>
          <w:lang w:val="en-US"/>
        </w:rPr>
        <w:t xml:space="preserve"> and either the same or a different scrambling code could be applied. </w:t>
      </w:r>
      <w:r w:rsidR="00A052FA" w:rsidRPr="00C303C2">
        <w:rPr>
          <w:lang w:val="en-US"/>
        </w:rPr>
        <w:t xml:space="preserve">This would then act as a WUS base sequence with which to form all group WUS sequences. </w:t>
      </w:r>
      <w:r w:rsidR="00AA7571" w:rsidRPr="00C303C2">
        <w:rPr>
          <w:lang w:val="en-US"/>
        </w:rPr>
        <w:t xml:space="preserve">In addition to that, a </w:t>
      </w:r>
      <w:r w:rsidR="00724AAD">
        <w:rPr>
          <w:lang w:val="en-US"/>
        </w:rPr>
        <w:t>UE group</w:t>
      </w:r>
      <w:r w:rsidR="00AA7571" w:rsidRPr="00C303C2">
        <w:rPr>
          <w:lang w:val="en-US"/>
        </w:rPr>
        <w:t xml:space="preserve"> code is added in the frequency domain</w:t>
      </w:r>
      <w:r w:rsidR="00A052FA" w:rsidRPr="00C303C2">
        <w:rPr>
          <w:lang w:val="en-US"/>
        </w:rPr>
        <w:t xml:space="preserve">. If the same scrambling code is used, the </w:t>
      </w:r>
      <w:r w:rsidRPr="00C303C2">
        <w:rPr>
          <w:lang w:val="en-US"/>
        </w:rPr>
        <w:t>group WUS sequence</w:t>
      </w:r>
      <w:r w:rsidR="00A052FA" w:rsidRPr="00C303C2">
        <w:rPr>
          <w:lang w:val="en-US"/>
        </w:rPr>
        <w:t xml:space="preserve"> would be orthogonal to</w:t>
      </w:r>
      <w:r w:rsidRPr="00C303C2">
        <w:rPr>
          <w:lang w:val="en-US"/>
        </w:rPr>
        <w:t xml:space="preserve"> legacy WUS</w:t>
      </w:r>
      <w:r w:rsidR="00A052FA" w:rsidRPr="00C303C2">
        <w:rPr>
          <w:lang w:val="en-US"/>
        </w:rPr>
        <w:t>, assuming no timing errors</w:t>
      </w:r>
      <w:r w:rsidRPr="00C303C2">
        <w:rPr>
          <w:lang w:val="en-US"/>
        </w:rPr>
        <w:t xml:space="preserve">. </w:t>
      </w:r>
    </w:p>
    <w:p w14:paraId="3479FE6C" w14:textId="3E74A676" w:rsidR="00A26FCF" w:rsidRPr="00C303C2" w:rsidRDefault="009E31F4" w:rsidP="006462CD">
      <w:pPr>
        <w:pStyle w:val="BodyText"/>
        <w:rPr>
          <w:lang w:val="en-US"/>
        </w:rPr>
      </w:pPr>
      <w:r w:rsidRPr="00C303C2">
        <w:rPr>
          <w:lang w:val="en-US"/>
        </w:rPr>
        <w:t xml:space="preserve">Based on </w:t>
      </w:r>
      <w:r w:rsidR="00A052FA" w:rsidRPr="00C303C2">
        <w:rPr>
          <w:lang w:val="en-US"/>
        </w:rPr>
        <w:t xml:space="preserve">the WUS base </w:t>
      </w:r>
      <w:r w:rsidRPr="00C303C2">
        <w:rPr>
          <w:lang w:val="en-US"/>
        </w:rPr>
        <w:t xml:space="preserve">sequence, groups </w:t>
      </w:r>
      <w:r w:rsidR="006B0697" w:rsidRPr="00C303C2">
        <w:rPr>
          <w:lang w:val="en-US"/>
        </w:rPr>
        <w:t xml:space="preserve">WUS </w:t>
      </w:r>
      <w:r w:rsidR="00AA7571" w:rsidRPr="00C303C2">
        <w:rPr>
          <w:lang w:val="en-US"/>
        </w:rPr>
        <w:t>codes</w:t>
      </w:r>
      <w:r w:rsidR="009C5C67" w:rsidRPr="00C303C2">
        <w:rPr>
          <w:lang w:val="en-US"/>
        </w:rPr>
        <w:t xml:space="preserve"> for the different </w:t>
      </w:r>
      <w:r w:rsidR="00724AAD">
        <w:rPr>
          <w:lang w:val="en-US"/>
        </w:rPr>
        <w:t>UE group</w:t>
      </w:r>
      <w:r w:rsidR="009C5C67" w:rsidRPr="00C303C2">
        <w:rPr>
          <w:lang w:val="en-US"/>
        </w:rPr>
        <w:t>s</w:t>
      </w:r>
      <w:r w:rsidR="006B0697" w:rsidRPr="00C303C2">
        <w:rPr>
          <w:lang w:val="en-US"/>
        </w:rPr>
        <w:t xml:space="preserve"> are formed by frequency domain orthogonal cover codes. </w:t>
      </w:r>
      <w:r w:rsidR="00A26FCF" w:rsidRPr="00C303C2">
        <w:rPr>
          <w:lang w:val="en-US"/>
        </w:rPr>
        <w:t xml:space="preserve">However, </w:t>
      </w:r>
      <w:r w:rsidR="00EF3DAD" w:rsidRPr="00C303C2">
        <w:rPr>
          <w:lang w:val="en-US"/>
        </w:rPr>
        <w:t xml:space="preserve">taking into account timing error, in which case orthogonality is invalidated, </w:t>
      </w:r>
      <w:r w:rsidR="00A26FCF" w:rsidRPr="00C303C2">
        <w:rPr>
          <w:lang w:val="en-US"/>
        </w:rPr>
        <w:t xml:space="preserve">using the same code for all symbols </w:t>
      </w:r>
      <w:r w:rsidR="00EF3DAD" w:rsidRPr="00C303C2">
        <w:rPr>
          <w:lang w:val="en-US"/>
        </w:rPr>
        <w:t>may</w:t>
      </w:r>
      <w:r w:rsidR="00A26FCF" w:rsidRPr="00C303C2">
        <w:rPr>
          <w:lang w:val="en-US"/>
        </w:rPr>
        <w:t xml:space="preserve"> </w:t>
      </w:r>
      <w:r w:rsidR="00EF3DAD" w:rsidRPr="00C303C2">
        <w:rPr>
          <w:lang w:val="en-US"/>
        </w:rPr>
        <w:t>result in a</w:t>
      </w:r>
      <w:r w:rsidR="00243098" w:rsidRPr="00C303C2">
        <w:rPr>
          <w:lang w:val="en-US"/>
        </w:rPr>
        <w:t>n</w:t>
      </w:r>
      <w:r w:rsidR="00EF3DAD" w:rsidRPr="00C303C2">
        <w:rPr>
          <w:lang w:val="en-US"/>
        </w:rPr>
        <w:t xml:space="preserve"> error term between symbols</w:t>
      </w:r>
      <w:r w:rsidR="00243098" w:rsidRPr="00C303C2">
        <w:rPr>
          <w:lang w:val="en-US"/>
        </w:rPr>
        <w:t>.</w:t>
      </w:r>
      <w:r w:rsidR="00A26FCF" w:rsidRPr="00C303C2">
        <w:rPr>
          <w:lang w:val="en-US"/>
        </w:rPr>
        <w:t xml:space="preserve"> To mitigate </w:t>
      </w:r>
      <w:r w:rsidR="00243098" w:rsidRPr="00C303C2">
        <w:rPr>
          <w:lang w:val="en-US"/>
        </w:rPr>
        <w:t>constructive combining of such errors</w:t>
      </w:r>
      <w:r w:rsidR="00A26FCF" w:rsidRPr="00C303C2">
        <w:rPr>
          <w:lang w:val="en-US"/>
        </w:rPr>
        <w:t xml:space="preserve">, instead of using a single code per </w:t>
      </w:r>
      <w:r w:rsidR="00724AAD">
        <w:rPr>
          <w:lang w:val="en-US"/>
        </w:rPr>
        <w:t>UE group</w:t>
      </w:r>
      <w:r w:rsidR="00A26FCF" w:rsidRPr="00C303C2">
        <w:rPr>
          <w:lang w:val="en-US"/>
        </w:rPr>
        <w:t xml:space="preserve">, all codes may be used for all </w:t>
      </w:r>
      <w:r w:rsidR="00724AAD">
        <w:rPr>
          <w:lang w:val="en-US"/>
        </w:rPr>
        <w:t>UE group</w:t>
      </w:r>
      <w:r w:rsidR="00A26FCF" w:rsidRPr="00C303C2">
        <w:rPr>
          <w:lang w:val="en-US"/>
        </w:rPr>
        <w:t>s</w:t>
      </w:r>
      <w:r w:rsidR="00243098" w:rsidRPr="00C303C2">
        <w:rPr>
          <w:lang w:val="en-US"/>
        </w:rPr>
        <w:t>. Hence</w:t>
      </w:r>
      <w:r w:rsidR="00A052FA" w:rsidRPr="00C303C2">
        <w:rPr>
          <w:lang w:val="en-US"/>
        </w:rPr>
        <w:t>,</w:t>
      </w:r>
      <w:r w:rsidR="00243098" w:rsidRPr="00C303C2">
        <w:rPr>
          <w:lang w:val="en-US"/>
        </w:rPr>
        <w:t xml:space="preserve"> a </w:t>
      </w:r>
      <w:r w:rsidR="00724AAD">
        <w:rPr>
          <w:lang w:val="en-US"/>
        </w:rPr>
        <w:t>UE group</w:t>
      </w:r>
      <w:r w:rsidR="00243098" w:rsidRPr="00C303C2">
        <w:rPr>
          <w:lang w:val="en-US"/>
        </w:rPr>
        <w:t xml:space="preserve"> is identified by its starting code and then the remaining codes are sequentially</w:t>
      </w:r>
      <w:r w:rsidR="00A26FCF" w:rsidRPr="00C303C2">
        <w:rPr>
          <w:lang w:val="en-US"/>
        </w:rPr>
        <w:t xml:space="preserve"> </w:t>
      </w:r>
      <w:r w:rsidR="00243098" w:rsidRPr="00C303C2">
        <w:rPr>
          <w:lang w:val="en-US"/>
        </w:rPr>
        <w:t>cycled through every</w:t>
      </w:r>
      <w:r w:rsidR="00A26FCF" w:rsidRPr="00C303C2">
        <w:rPr>
          <w:lang w:val="en-US"/>
        </w:rPr>
        <w:t xml:space="preserve"> symbol throughout the subframe</w:t>
      </w:r>
      <w:r w:rsidR="00243098" w:rsidRPr="00C303C2">
        <w:rPr>
          <w:lang w:val="en-US"/>
        </w:rPr>
        <w:t>.</w:t>
      </w:r>
    </w:p>
    <w:p w14:paraId="3D5A4371" w14:textId="44A9A982" w:rsidR="00A26FCF" w:rsidRPr="00C303C2" w:rsidRDefault="00A26FCF" w:rsidP="006462CD">
      <w:pPr>
        <w:jc w:val="both"/>
        <w:rPr>
          <w:rFonts w:ascii="Arial" w:hAnsi="Arial"/>
          <w:lang w:val="en-US" w:eastAsia="zh-CN"/>
        </w:rPr>
      </w:pPr>
      <w:r w:rsidRPr="00C303C2">
        <w:rPr>
          <w:rFonts w:ascii="Arial" w:hAnsi="Arial"/>
          <w:lang w:val="en-US" w:eastAsia="zh-CN"/>
        </w:rPr>
        <w:t xml:space="preserve">Allowing for the legacy WUS sequence to be used as the </w:t>
      </w:r>
      <w:r w:rsidR="00A052FA" w:rsidRPr="00C303C2">
        <w:rPr>
          <w:rFonts w:ascii="Arial" w:hAnsi="Arial"/>
          <w:lang w:val="en-US" w:eastAsia="zh-CN"/>
        </w:rPr>
        <w:t xml:space="preserve">WUS </w:t>
      </w:r>
      <w:r w:rsidRPr="00C303C2">
        <w:rPr>
          <w:rFonts w:ascii="Arial" w:hAnsi="Arial"/>
          <w:lang w:val="en-US" w:eastAsia="zh-CN"/>
        </w:rPr>
        <w:t>base</w:t>
      </w:r>
      <w:r w:rsidR="00A052FA" w:rsidRPr="00C303C2">
        <w:rPr>
          <w:rFonts w:ascii="Arial" w:hAnsi="Arial"/>
          <w:lang w:val="en-US" w:eastAsia="zh-CN"/>
        </w:rPr>
        <w:t xml:space="preserve"> sequence</w:t>
      </w:r>
      <w:r w:rsidRPr="00C303C2">
        <w:rPr>
          <w:rFonts w:ascii="Arial" w:hAnsi="Arial"/>
          <w:lang w:val="en-US" w:eastAsia="zh-CN"/>
        </w:rPr>
        <w:t xml:space="preserve"> of all 1s (or -1s), it is possible to define a</w:t>
      </w:r>
      <w:r w:rsidR="00A052FA" w:rsidRPr="00C303C2">
        <w:rPr>
          <w:rFonts w:ascii="Arial" w:hAnsi="Arial"/>
          <w:lang w:val="en-US" w:eastAsia="zh-CN"/>
        </w:rPr>
        <w:t xml:space="preserve"> 12x11</w:t>
      </w:r>
      <w:r w:rsidR="00243098" w:rsidRPr="00C303C2">
        <w:rPr>
          <w:rFonts w:ascii="Arial" w:hAnsi="Arial"/>
          <w:lang w:val="en-US" w:eastAsia="zh-CN"/>
        </w:rPr>
        <w:t xml:space="preserve"> </w:t>
      </w:r>
      <w:r w:rsidRPr="00C303C2">
        <w:rPr>
          <w:rFonts w:ascii="Arial" w:hAnsi="Arial"/>
          <w:lang w:val="en-US" w:eastAsia="zh-CN"/>
        </w:rPr>
        <w:t xml:space="preserve">code book, </w:t>
      </w:r>
      <w:r w:rsidRPr="00C303C2">
        <w:rPr>
          <w:rFonts w:ascii="Arial" w:hAnsi="Arial"/>
          <w:i/>
          <w:lang w:val="en-US" w:eastAsia="zh-CN"/>
        </w:rPr>
        <w:t>C</w:t>
      </w:r>
      <w:r w:rsidRPr="00C303C2">
        <w:rPr>
          <w:rFonts w:ascii="Arial" w:hAnsi="Arial"/>
          <w:lang w:val="en-US" w:eastAsia="zh-CN"/>
        </w:rPr>
        <w:t>, conveniently adding up to one co</w:t>
      </w:r>
      <w:r w:rsidR="00840F3D">
        <w:rPr>
          <w:rFonts w:ascii="Arial" w:hAnsi="Arial"/>
          <w:lang w:val="en-US" w:eastAsia="zh-CN"/>
        </w:rPr>
        <w:t>de per WUS symbol in a subframe</w:t>
      </w:r>
      <w:r w:rsidR="005F397A">
        <w:rPr>
          <w:rFonts w:ascii="Arial" w:hAnsi="Arial"/>
          <w:lang w:val="en-US" w:eastAsia="zh-CN"/>
        </w:rPr>
        <w:t xml:space="preserve"> to be used for different UE groups</w:t>
      </w:r>
      <w:r w:rsidR="00840F3D">
        <w:rPr>
          <w:rFonts w:ascii="Arial" w:hAnsi="Arial"/>
          <w:lang w:val="en-US" w:eastAsia="zh-CN"/>
        </w:rPr>
        <w:t>.</w:t>
      </w:r>
      <w:bookmarkStart w:id="73" w:name="_Hlk528943079"/>
      <w:r w:rsidR="00840F3D">
        <w:rPr>
          <w:rFonts w:ascii="Arial" w:hAnsi="Arial"/>
          <w:lang w:val="en-US" w:eastAsia="zh-CN"/>
        </w:rPr>
        <w:t xml:space="preserve"> </w:t>
      </w:r>
      <w:bookmarkEnd w:id="73"/>
      <w:r w:rsidR="00840F3D">
        <w:rPr>
          <w:rFonts w:ascii="Arial" w:hAnsi="Arial"/>
          <w:lang w:val="en-US" w:eastAsia="zh-CN"/>
        </w:rPr>
        <w:t xml:space="preserve">It is of course possible to define a larger code book for LTE-MTC, but that would break the compatibility between LTE-MTC and NB-IoT. </w:t>
      </w:r>
      <w:r w:rsidRPr="00C303C2">
        <w:rPr>
          <w:rFonts w:ascii="Arial" w:hAnsi="Arial"/>
          <w:lang w:val="en-US" w:eastAsia="zh-CN"/>
        </w:rPr>
        <w:t xml:space="preserve"> </w:t>
      </w:r>
    </w:p>
    <w:p w14:paraId="4ADA0896" w14:textId="712EC332" w:rsidR="00A26FCF" w:rsidRPr="00C303C2" w:rsidRDefault="00A26FCF" w:rsidP="006462CD">
      <w:pPr>
        <w:jc w:val="both"/>
        <w:rPr>
          <w:rFonts w:ascii="Arial" w:eastAsiaTheme="minorEastAsia" w:hAnsi="Arial" w:cs="Arial"/>
          <w:lang w:val="en-US" w:eastAsia="en-GB"/>
        </w:rPr>
      </w:pPr>
      <m:oMathPara>
        <m:oMath>
          <m:r>
            <w:rPr>
              <w:rFonts w:ascii="Cambria Math" w:eastAsiaTheme="minorEastAsia" w:hAnsi="Cambria Math" w:cs="Arial"/>
              <w:lang w:val="en-US" w:eastAsia="en-GB"/>
            </w:rPr>
            <m:t>C=</m:t>
          </m:r>
          <m:d>
            <m:dPr>
              <m:begChr m:val="["/>
              <m:endChr m:val="]"/>
              <m:ctrlPr>
                <w:rPr>
                  <w:rFonts w:ascii="Cambria Math" w:hAnsi="Cambria Math"/>
                  <w:i/>
                  <w:lang w:val="en-US" w:eastAsia="en-GB"/>
                </w:rPr>
              </m:ctrlPr>
            </m:dPr>
            <m:e>
              <m:m>
                <m:mPr>
                  <m:cGp m:val="16"/>
                  <m:mcs>
                    <m:mc>
                      <m:mcPr>
                        <m:count m:val="11"/>
                        <m:mcJc m:val="right"/>
                      </m:mcPr>
                    </m:mc>
                  </m:mcs>
                  <m:ctrlPr>
                    <w:rPr>
                      <w:rFonts w:ascii="Cambria Math" w:hAnsi="Cambria Math"/>
                      <w:i/>
                      <w:lang w:val="en-US" w:eastAsia="en-GB"/>
                    </w:rPr>
                  </m:ctrlPr>
                </m:mPr>
                <m:mr>
                  <m:e>
                    <m:r>
                      <w:rPr>
                        <w:rFonts w:ascii="Cambria Math" w:hAnsi="Cambria Math"/>
                        <w:lang w:val="en-US" w:eastAsia="en-GB"/>
                      </w:rPr>
                      <m:t>-1</m:t>
                    </m:r>
                    <m:ctrlPr>
                      <w:rPr>
                        <w:rFonts w:ascii="Cambria Math" w:eastAsia="Cambria Math" w:hAnsi="Cambria Math" w:cs="Cambria Math"/>
                        <w:i/>
                        <w:lang w:val="en-US" w:eastAsia="en-GB"/>
                      </w:rPr>
                    </m:ctrlPr>
                  </m:e>
                  <m:e>
                    <m:r>
                      <w:rPr>
                        <w:rFonts w:ascii="Cambria Math" w:eastAsia="Cambria Math" w:hAnsi="Cambria Math" w:cs="Cambria Math"/>
                        <w:lang w:val="en-US" w:eastAsia="en-GB"/>
                      </w:rPr>
                      <m:t>-1</m:t>
                    </m:r>
                    <m:ctrlPr>
                      <w:rPr>
                        <w:rFonts w:ascii="Cambria Math" w:eastAsia="Cambria Math" w:hAnsi="Cambria Math" w:cs="Cambria Math"/>
                        <w:i/>
                        <w:lang w:val="en-US" w:eastAsia="en-GB"/>
                      </w:rPr>
                    </m:ctrlPr>
                  </m:e>
                  <m:e>
                    <m:r>
                      <w:rPr>
                        <w:rFonts w:ascii="Cambria Math" w:eastAsia="Cambria Math" w:hAnsi="Cambria Math" w:cs="Cambria Math"/>
                        <w:lang w:val="en-US" w:eastAsia="en-GB"/>
                      </w:rPr>
                      <m:t>1</m:t>
                    </m:r>
                    <m:ctrlPr>
                      <w:rPr>
                        <w:rFonts w:ascii="Cambria Math" w:eastAsia="Cambria Math" w:hAnsi="Cambria Math" w:cs="Cambria Math"/>
                        <w:i/>
                        <w:lang w:val="en-US" w:eastAsia="en-GB"/>
                      </w:rPr>
                    </m:ctrlPr>
                  </m:e>
                  <m:e>
                    <m:r>
                      <w:rPr>
                        <w:rFonts w:ascii="Cambria Math" w:eastAsia="Cambria Math" w:hAnsi="Cambria Math" w:cs="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
            </m:e>
          </m:d>
        </m:oMath>
      </m:oMathPara>
    </w:p>
    <w:p w14:paraId="7EF13BF3" w14:textId="2DF78698" w:rsidR="00801F4A" w:rsidRPr="00C303C2" w:rsidRDefault="00DD4E4B" w:rsidP="006462CD">
      <w:pPr>
        <w:pStyle w:val="BodyText"/>
        <w:rPr>
          <w:lang w:val="en-US"/>
        </w:rPr>
      </w:pPr>
      <w:r w:rsidRPr="00C303C2">
        <w:rPr>
          <w:lang w:val="en-US"/>
        </w:rPr>
        <w:t xml:space="preserve">The </w:t>
      </w:r>
      <w:r w:rsidR="00801F4A" w:rsidRPr="00C303C2">
        <w:rPr>
          <w:lang w:val="en-US"/>
        </w:rPr>
        <w:t>code book</w:t>
      </w:r>
      <w:r w:rsidRPr="00C303C2">
        <w:rPr>
          <w:lang w:val="en-US"/>
        </w:rPr>
        <w:t xml:space="preserve"> </w:t>
      </w:r>
      <w:r w:rsidR="00B73BDE" w:rsidRPr="00C303C2">
        <w:rPr>
          <w:lang w:val="en-US"/>
        </w:rPr>
        <w:t xml:space="preserve">size </w:t>
      </w:r>
      <w:r w:rsidR="00F4546E" w:rsidRPr="00C303C2">
        <w:rPr>
          <w:lang w:val="en-US"/>
        </w:rPr>
        <w:t>correspond</w:t>
      </w:r>
      <w:r w:rsidR="00B73BDE" w:rsidRPr="00C303C2">
        <w:rPr>
          <w:lang w:val="en-US"/>
        </w:rPr>
        <w:t>s</w:t>
      </w:r>
      <w:r w:rsidR="00F4546E" w:rsidRPr="00C303C2">
        <w:rPr>
          <w:lang w:val="en-US"/>
        </w:rPr>
        <w:t xml:space="preserve"> to the WUS resource elements of a subframe</w:t>
      </w:r>
      <w:r w:rsidRPr="00C303C2">
        <w:rPr>
          <w:lang w:val="en-US"/>
        </w:rPr>
        <w:t xml:space="preserve">. Hence, by using a baseline sequence, </w:t>
      </w:r>
      <w:r w:rsidRPr="00C303C2">
        <w:rPr>
          <w:i/>
          <w:lang w:val="en-US"/>
        </w:rPr>
        <w:t>WUS</w:t>
      </w:r>
      <w:r w:rsidRPr="00C303C2">
        <w:rPr>
          <w:vertAlign w:val="subscript"/>
          <w:lang w:val="en-US"/>
        </w:rPr>
        <w:t>base</w:t>
      </w:r>
      <w:r w:rsidRPr="00C303C2">
        <w:rPr>
          <w:lang w:val="en-US"/>
        </w:rPr>
        <w:t xml:space="preserve">, for a given </w:t>
      </w:r>
      <w:r w:rsidR="00724AAD">
        <w:rPr>
          <w:lang w:val="en-US"/>
        </w:rPr>
        <w:t>UE group</w:t>
      </w:r>
      <w:r w:rsidRPr="00C303C2">
        <w:rPr>
          <w:lang w:val="en-US"/>
        </w:rPr>
        <w:t xml:space="preserve">, </w:t>
      </w:r>
      <w:r w:rsidRPr="00C303C2">
        <w:rPr>
          <w:i/>
          <w:lang w:val="en-US"/>
        </w:rPr>
        <w:t>g</w:t>
      </w:r>
      <w:r w:rsidRPr="00C303C2">
        <w:rPr>
          <w:vertAlign w:val="subscript"/>
          <w:lang w:val="en-US"/>
        </w:rPr>
        <w:t>UE</w:t>
      </w:r>
      <w:r w:rsidRPr="00C303C2">
        <w:rPr>
          <w:lang w:val="en-US"/>
        </w:rPr>
        <w:t xml:space="preserve">, it is possible to form a </w:t>
      </w:r>
      <w:r w:rsidR="005601A8" w:rsidRPr="00C303C2">
        <w:rPr>
          <w:lang w:val="en-US"/>
        </w:rPr>
        <w:t>coded sequence</w:t>
      </w:r>
      <w:r w:rsidRPr="00C303C2">
        <w:rPr>
          <w:lang w:val="en-US"/>
        </w:rPr>
        <w:t>,</w:t>
      </w:r>
      <w:r w:rsidR="005601A8" w:rsidRPr="00C303C2">
        <w:rPr>
          <w:lang w:val="en-US"/>
        </w:rPr>
        <w:t xml:space="preserve"> </w:t>
      </w:r>
      <w:r w:rsidR="00FF23E3" w:rsidRPr="00C303C2">
        <w:rPr>
          <w:i/>
          <w:lang w:val="en-US"/>
        </w:rPr>
        <w:t>WUS</w:t>
      </w:r>
      <w:r w:rsidR="00724AAD">
        <w:rPr>
          <w:vertAlign w:val="subscript"/>
          <w:lang w:val="en-US"/>
        </w:rPr>
        <w:t>UE group</w:t>
      </w:r>
      <w:r w:rsidR="005601A8" w:rsidRPr="00C303C2">
        <w:rPr>
          <w:lang w:val="en-US"/>
        </w:rPr>
        <w:t>,</w:t>
      </w:r>
      <w:r w:rsidR="00087D48" w:rsidRPr="00C303C2">
        <w:rPr>
          <w:lang w:val="en-US"/>
        </w:rPr>
        <w:t xml:space="preserve"> </w:t>
      </w:r>
      <w:r w:rsidRPr="00C303C2">
        <w:rPr>
          <w:lang w:val="en-US"/>
        </w:rPr>
        <w:t>which</w:t>
      </w:r>
      <w:r w:rsidR="00087D48" w:rsidRPr="00C303C2">
        <w:rPr>
          <w:lang w:val="en-US"/>
        </w:rPr>
        <w:t xml:space="preserve"> </w:t>
      </w:r>
      <w:r w:rsidR="008573EC" w:rsidRPr="00C303C2">
        <w:rPr>
          <w:lang w:val="en-US"/>
        </w:rPr>
        <w:t>could</w:t>
      </w:r>
      <w:r w:rsidR="00F4546E" w:rsidRPr="00C303C2">
        <w:rPr>
          <w:lang w:val="en-US"/>
        </w:rPr>
        <w:t xml:space="preserve"> then</w:t>
      </w:r>
      <w:r w:rsidR="008573EC" w:rsidRPr="00C303C2">
        <w:rPr>
          <w:lang w:val="en-US"/>
        </w:rPr>
        <w:t xml:space="preserve"> be expressed as</w:t>
      </w:r>
      <w:r w:rsidRPr="00C303C2">
        <w:rPr>
          <w:lang w:val="en-US"/>
        </w:rPr>
        <w:t>,</w:t>
      </w:r>
    </w:p>
    <w:p w14:paraId="2DE27C45" w14:textId="0EF65217" w:rsidR="008573EC" w:rsidRPr="00C303C2" w:rsidRDefault="00F4546E" w:rsidP="006462CD">
      <w:pPr>
        <w:pStyle w:val="BodyText"/>
        <w:rPr>
          <w:rFonts w:eastAsiaTheme="minorEastAsia"/>
          <w:lang w:val="en-US"/>
        </w:rPr>
      </w:pPr>
      <m:oMathPara>
        <m:oMath>
          <m:r>
            <w:rPr>
              <w:rFonts w:ascii="Cambria Math" w:hAnsi="Cambria Math"/>
              <w:lang w:val="en-US"/>
            </w:rPr>
            <m:t>WU</m:t>
          </m:r>
          <m:sSub>
            <m:sSubPr>
              <m:ctrlPr>
                <w:rPr>
                  <w:rFonts w:ascii="Cambria Math" w:hAnsi="Cambria Math"/>
                  <w:i/>
                  <w:lang w:val="en-US"/>
                </w:rPr>
              </m:ctrlPr>
            </m:sSubPr>
            <m:e>
              <m:r>
                <w:rPr>
                  <w:rFonts w:ascii="Cambria Math" w:hAnsi="Cambria Math"/>
                  <w:lang w:val="en-US"/>
                </w:rPr>
                <m:t>S</m:t>
              </m:r>
            </m:e>
            <m:sub>
              <m:r>
                <m:rPr>
                  <m:nor/>
                </m:rPr>
                <w:rPr>
                  <w:rFonts w:ascii="Cambria Math" w:hAnsi="Cambria Math"/>
                  <w:lang w:val="en-US"/>
                </w:rPr>
                <m:t>UE group</m:t>
              </m:r>
            </m:sub>
          </m:sSub>
          <m:d>
            <m:dPr>
              <m:ctrlPr>
                <w:rPr>
                  <w:rFonts w:ascii="Cambria Math" w:hAnsi="Cambria Math"/>
                  <w:i/>
                  <w:lang w:val="en-US"/>
                </w:rPr>
              </m:ctrlPr>
            </m:dPr>
            <m:e>
              <m:r>
                <w:rPr>
                  <w:rFonts w:ascii="Cambria Math" w:hAnsi="Cambria Math"/>
                  <w:lang w:val="en-US"/>
                </w:rPr>
                <m:t>m,n</m:t>
              </m:r>
            </m:e>
          </m:d>
          <m:r>
            <w:rPr>
              <w:rFonts w:ascii="Cambria Math" w:hAnsi="Cambria Math"/>
              <w:lang w:val="en-US"/>
            </w:rPr>
            <m:t>=WU</m:t>
          </m:r>
          <m:sSub>
            <m:sSubPr>
              <m:ctrlPr>
                <w:rPr>
                  <w:rFonts w:ascii="Cambria Math" w:hAnsi="Cambria Math"/>
                  <w:i/>
                  <w:lang w:val="en-US"/>
                </w:rPr>
              </m:ctrlPr>
            </m:sSubPr>
            <m:e>
              <m:r>
                <w:rPr>
                  <w:rFonts w:ascii="Cambria Math" w:hAnsi="Cambria Math"/>
                  <w:lang w:val="en-US"/>
                </w:rPr>
                <m:t>S</m:t>
              </m:r>
            </m:e>
            <m:sub>
              <m:r>
                <m:rPr>
                  <m:nor/>
                </m:rPr>
                <w:rPr>
                  <w:rFonts w:ascii="Cambria Math" w:hAnsi="Cambria Math"/>
                  <w:lang w:val="en-US"/>
                </w:rPr>
                <m:t>base</m:t>
              </m:r>
            </m:sub>
          </m:sSub>
          <m:d>
            <m:dPr>
              <m:ctrlPr>
                <w:rPr>
                  <w:rFonts w:ascii="Cambria Math" w:hAnsi="Cambria Math"/>
                  <w:i/>
                  <w:lang w:val="en-US"/>
                </w:rPr>
              </m:ctrlPr>
            </m:dPr>
            <m:e>
              <m:r>
                <w:rPr>
                  <w:rFonts w:ascii="Cambria Math" w:hAnsi="Cambria Math"/>
                  <w:lang w:val="en-US"/>
                </w:rPr>
                <m:t>m,n</m:t>
              </m:r>
            </m:e>
          </m:d>
          <m:r>
            <w:rPr>
              <w:rFonts w:ascii="Cambria Math" w:hAnsi="Cambria Math"/>
              <w:lang w:val="en-US"/>
            </w:rPr>
            <m:t>C</m:t>
          </m:r>
          <m:d>
            <m:dPr>
              <m:ctrlPr>
                <w:rPr>
                  <w:rFonts w:ascii="Cambria Math" w:hAnsi="Cambria Math"/>
                  <w:i/>
                  <w:lang w:val="en-US"/>
                </w:rPr>
              </m:ctrlPr>
            </m:dPr>
            <m:e>
              <m:r>
                <w:rPr>
                  <w:rFonts w:ascii="Cambria Math" w:hAnsi="Cambria Math"/>
                  <w:lang w:val="en-US"/>
                </w:rPr>
                <m:t xml:space="preserve">m, </m:t>
              </m:r>
              <m:r>
                <m:rPr>
                  <m:nor/>
                </m:rPr>
                <w:rPr>
                  <w:rFonts w:ascii="Cambria Math" w:hAnsi="Cambria Math"/>
                  <w:lang w:val="en-US"/>
                </w:rPr>
                <m:t>mod</m:t>
              </m:r>
              <m:d>
                <m:dPr>
                  <m:ctrlPr>
                    <w:rPr>
                      <w:rFonts w:ascii="Cambria Math" w:hAnsi="Cambria Math"/>
                      <w:i/>
                      <w:lang w:val="en-US"/>
                    </w:rPr>
                  </m:ctrlPr>
                </m:dPr>
                <m:e>
                  <m:r>
                    <w:rPr>
                      <w:rFonts w:ascii="Cambria Math" w:hAnsi="Cambria Math"/>
                      <w:lang w:val="en-US"/>
                    </w:rPr>
                    <m:t>n+</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UE</m:t>
                      </m:r>
                    </m:sub>
                  </m:sSub>
                  <m:r>
                    <w:rPr>
                      <w:rFonts w:ascii="Cambria Math" w:hAnsi="Cambria Math"/>
                      <w:lang w:val="en-US"/>
                    </w:rPr>
                    <m:t>,11</m:t>
                  </m:r>
                </m:e>
              </m:d>
            </m:e>
          </m:d>
        </m:oMath>
      </m:oMathPara>
    </w:p>
    <w:p w14:paraId="0FFFF197" w14:textId="20DCA8FF" w:rsidR="00A86E26" w:rsidRPr="00C303C2" w:rsidRDefault="00243098" w:rsidP="006462CD">
      <w:pPr>
        <w:pStyle w:val="BodyText"/>
        <w:rPr>
          <w:rFonts w:eastAsiaTheme="minorEastAsia"/>
          <w:lang w:val="en-US"/>
        </w:rPr>
      </w:pPr>
      <w:r w:rsidRPr="00C303C2">
        <w:rPr>
          <w:lang w:val="en-US"/>
        </w:rPr>
        <w:t>For small timing errors, as can be expected from an already synchronized device and d</w:t>
      </w:r>
      <w:r w:rsidR="00A86E26" w:rsidRPr="00C303C2">
        <w:rPr>
          <w:lang w:val="en-US"/>
        </w:rPr>
        <w:t xml:space="preserve">ue to the orthogonality among codes, the false paging rate from this high number of codes is not necessarily higher than from a system with fewer codes. After all, a UE only needs to detect the codes that it is configured to be attentive to, depending on </w:t>
      </w:r>
      <w:r w:rsidR="00724AAD">
        <w:rPr>
          <w:lang w:val="en-US"/>
        </w:rPr>
        <w:t>UE group</w:t>
      </w:r>
      <w:r w:rsidR="00A86E26" w:rsidRPr="00C303C2">
        <w:rPr>
          <w:lang w:val="en-US"/>
        </w:rPr>
        <w:t>.</w:t>
      </w:r>
    </w:p>
    <w:p w14:paraId="5977D290" w14:textId="4A82C4EA" w:rsidR="005F784B" w:rsidRPr="00C303C2" w:rsidRDefault="00577272" w:rsidP="006462CD">
      <w:pPr>
        <w:pStyle w:val="Observation"/>
        <w:rPr>
          <w:lang w:val="en-US"/>
        </w:rPr>
      </w:pPr>
      <w:bookmarkStart w:id="74" w:name="_Toc528943348"/>
      <w:r w:rsidRPr="00C303C2">
        <w:rPr>
          <w:rFonts w:cs="Arial"/>
          <w:lang w:val="en-US"/>
        </w:rPr>
        <w:t>Orthogonal cover code provides one legacy WUS code and cycling through the remaining 11 codes for an 11 symbol subframe with each group WUS having its own starting code.</w:t>
      </w:r>
      <w:bookmarkEnd w:id="74"/>
      <w:r w:rsidRPr="00C303C2">
        <w:rPr>
          <w:rFonts w:cs="Arial"/>
          <w:lang w:val="en-US"/>
        </w:rPr>
        <w:t xml:space="preserve"> </w:t>
      </w:r>
    </w:p>
    <w:p w14:paraId="090DE6C3" w14:textId="1BB8F000" w:rsidR="00A43759" w:rsidRPr="00C303C2" w:rsidRDefault="00724AAD" w:rsidP="006462CD">
      <w:pPr>
        <w:pStyle w:val="Heading2"/>
        <w:jc w:val="both"/>
        <w:rPr>
          <w:lang w:val="en-US"/>
        </w:rPr>
      </w:pPr>
      <w:bookmarkStart w:id="75" w:name="_Ref528254089"/>
      <w:r>
        <w:rPr>
          <w:lang w:val="en-US"/>
        </w:rPr>
        <w:t>UE group</w:t>
      </w:r>
      <w:r w:rsidR="00A43759" w:rsidRPr="00C303C2">
        <w:rPr>
          <w:lang w:val="en-US"/>
        </w:rPr>
        <w:t xml:space="preserve"> differentiation for sequence-based group indication</w:t>
      </w:r>
      <w:bookmarkEnd w:id="75"/>
    </w:p>
    <w:p w14:paraId="3A051975" w14:textId="6A39CA18" w:rsidR="0022378B" w:rsidRPr="00C303C2" w:rsidRDefault="0022378B" w:rsidP="006462CD">
      <w:pPr>
        <w:jc w:val="both"/>
        <w:rPr>
          <w:rFonts w:ascii="Arial" w:hAnsi="Arial" w:cs="Arial"/>
          <w:lang w:val="en-US" w:eastAsia="zh-CN"/>
        </w:rPr>
      </w:pPr>
      <w:r w:rsidRPr="00C303C2">
        <w:rPr>
          <w:rFonts w:ascii="Arial" w:hAnsi="Arial" w:cs="Arial"/>
          <w:lang w:val="en-US" w:eastAsia="zh-CN"/>
        </w:rPr>
        <w:t xml:space="preserve">Sequence selection is not very important for a pure TDM or FDM system; for those cases many different sequences will result in acceptable performance. However, many companies seem to strive for a solution that is at least in parts based on sequence-based group indication, in which case the </w:t>
      </w:r>
      <w:r w:rsidRPr="00C303C2">
        <w:rPr>
          <w:rFonts w:ascii="Arial" w:hAnsi="Arial" w:cs="Arial"/>
          <w:lang w:val="en-US" w:eastAsia="zh-CN"/>
        </w:rPr>
        <w:lastRenderedPageBreak/>
        <w:t>cross</w:t>
      </w:r>
      <w:r w:rsidR="00EE75A2" w:rsidRPr="00C303C2">
        <w:rPr>
          <w:rFonts w:ascii="Arial" w:hAnsi="Arial" w:cs="Arial"/>
          <w:lang w:val="en-US" w:eastAsia="zh-CN"/>
        </w:rPr>
        <w:t>-</w:t>
      </w:r>
      <w:r w:rsidRPr="00C303C2">
        <w:rPr>
          <w:rFonts w:ascii="Arial" w:hAnsi="Arial" w:cs="Arial"/>
          <w:lang w:val="en-US" w:eastAsia="zh-CN"/>
        </w:rPr>
        <w:t>correlation properties of the selected differentiation technique will be of utmost importance for a low false paging rate.</w:t>
      </w:r>
    </w:p>
    <w:p w14:paraId="755A8ADF" w14:textId="4DC55ECE" w:rsidR="00A43759" w:rsidRPr="00C303C2" w:rsidRDefault="00A43759" w:rsidP="006462CD">
      <w:pPr>
        <w:jc w:val="both"/>
        <w:rPr>
          <w:rFonts w:ascii="Arial" w:hAnsi="Arial" w:cs="Arial"/>
          <w:lang w:val="en-US" w:eastAsia="zh-CN"/>
        </w:rPr>
      </w:pPr>
      <w:r w:rsidRPr="00C303C2">
        <w:rPr>
          <w:rFonts w:ascii="Arial" w:hAnsi="Arial" w:cs="Arial"/>
          <w:lang w:val="en-US" w:eastAsia="zh-CN"/>
        </w:rPr>
        <w:t xml:space="preserve">Many proposals and suggestions were made in RAN1 #94bis about the group coding alternatives for the sequence-based group indication (single sequence CDM) </w:t>
      </w:r>
      <w:r w:rsidR="009D402B" w:rsidRPr="00C303C2">
        <w:rPr>
          <w:rFonts w:ascii="Arial" w:hAnsi="Arial" w:cs="Arial"/>
          <w:lang w:val="en-US" w:eastAsia="zh-CN"/>
        </w:rPr>
        <w:fldChar w:fldCharType="begin"/>
      </w:r>
      <w:r w:rsidR="009D402B" w:rsidRPr="00C303C2">
        <w:rPr>
          <w:rFonts w:ascii="Arial" w:hAnsi="Arial" w:cs="Arial"/>
          <w:lang w:val="en-US" w:eastAsia="zh-CN"/>
        </w:rPr>
        <w:instrText xml:space="preserve"> REF _Ref528690458 \r \h </w:instrText>
      </w:r>
      <w:r w:rsidR="006462CD">
        <w:rPr>
          <w:rFonts w:ascii="Arial" w:hAnsi="Arial" w:cs="Arial"/>
          <w:lang w:val="en-US" w:eastAsia="zh-CN"/>
        </w:rPr>
        <w:instrText xml:space="preserve"> \* MERGEFORMAT </w:instrText>
      </w:r>
      <w:r w:rsidR="009D402B" w:rsidRPr="00C303C2">
        <w:rPr>
          <w:rFonts w:ascii="Arial" w:hAnsi="Arial" w:cs="Arial"/>
          <w:lang w:val="en-US" w:eastAsia="zh-CN"/>
        </w:rPr>
      </w:r>
      <w:r w:rsidR="009D402B" w:rsidRPr="00C303C2">
        <w:rPr>
          <w:rFonts w:ascii="Arial" w:hAnsi="Arial" w:cs="Arial"/>
          <w:lang w:val="en-US" w:eastAsia="zh-CN"/>
        </w:rPr>
        <w:fldChar w:fldCharType="separate"/>
      </w:r>
      <w:r w:rsidR="005D3313">
        <w:rPr>
          <w:rFonts w:ascii="Arial" w:hAnsi="Arial" w:cs="Arial"/>
          <w:lang w:val="en-US" w:eastAsia="zh-CN"/>
        </w:rPr>
        <w:t>[6]</w:t>
      </w:r>
      <w:r w:rsidR="009D402B" w:rsidRPr="00C303C2">
        <w:rPr>
          <w:rFonts w:ascii="Arial" w:hAnsi="Arial" w:cs="Arial"/>
          <w:lang w:val="en-US" w:eastAsia="zh-CN"/>
        </w:rPr>
        <w:fldChar w:fldCharType="end"/>
      </w:r>
      <w:r w:rsidR="009D402B" w:rsidRPr="00C303C2">
        <w:rPr>
          <w:rFonts w:ascii="Arial" w:hAnsi="Arial" w:cs="Arial"/>
          <w:lang w:val="en-US" w:eastAsia="zh-CN"/>
        </w:rPr>
        <w:fldChar w:fldCharType="begin"/>
      </w:r>
      <w:r w:rsidR="009D402B" w:rsidRPr="00C303C2">
        <w:rPr>
          <w:rFonts w:ascii="Arial" w:hAnsi="Arial" w:cs="Arial"/>
          <w:lang w:val="en-US" w:eastAsia="zh-CN"/>
        </w:rPr>
        <w:instrText xml:space="preserve"> REF _Ref528690460 \r \h </w:instrText>
      </w:r>
      <w:r w:rsidR="006462CD">
        <w:rPr>
          <w:rFonts w:ascii="Arial" w:hAnsi="Arial" w:cs="Arial"/>
          <w:lang w:val="en-US" w:eastAsia="zh-CN"/>
        </w:rPr>
        <w:instrText xml:space="preserve"> \* MERGEFORMAT </w:instrText>
      </w:r>
      <w:r w:rsidR="009D402B" w:rsidRPr="00C303C2">
        <w:rPr>
          <w:rFonts w:ascii="Arial" w:hAnsi="Arial" w:cs="Arial"/>
          <w:lang w:val="en-US" w:eastAsia="zh-CN"/>
        </w:rPr>
      </w:r>
      <w:r w:rsidR="009D402B" w:rsidRPr="00C303C2">
        <w:rPr>
          <w:rFonts w:ascii="Arial" w:hAnsi="Arial" w:cs="Arial"/>
          <w:lang w:val="en-US" w:eastAsia="zh-CN"/>
        </w:rPr>
        <w:fldChar w:fldCharType="separate"/>
      </w:r>
      <w:r w:rsidR="005D3313">
        <w:rPr>
          <w:rFonts w:ascii="Arial" w:hAnsi="Arial" w:cs="Arial"/>
          <w:lang w:val="en-US" w:eastAsia="zh-CN"/>
        </w:rPr>
        <w:t>[7]</w:t>
      </w:r>
      <w:r w:rsidR="009D402B" w:rsidRPr="00C303C2">
        <w:rPr>
          <w:rFonts w:ascii="Arial" w:hAnsi="Arial" w:cs="Arial"/>
          <w:lang w:val="en-US" w:eastAsia="zh-CN"/>
        </w:rPr>
        <w:fldChar w:fldCharType="end"/>
      </w:r>
      <w:r w:rsidRPr="00C303C2">
        <w:rPr>
          <w:rFonts w:ascii="Arial" w:hAnsi="Arial" w:cs="Arial"/>
          <w:lang w:val="en-US" w:eastAsia="zh-CN"/>
        </w:rPr>
        <w:t>, e.g.,</w:t>
      </w:r>
    </w:p>
    <w:p w14:paraId="2D8E8A85" w14:textId="77777777" w:rsidR="00A43759" w:rsidRPr="00C303C2" w:rsidRDefault="00A43759" w:rsidP="006462CD">
      <w:pPr>
        <w:pStyle w:val="ListParagraph"/>
        <w:numPr>
          <w:ilvl w:val="0"/>
          <w:numId w:val="23"/>
        </w:numPr>
        <w:jc w:val="both"/>
        <w:rPr>
          <w:rFonts w:ascii="Arial" w:hAnsi="Arial" w:cs="Arial"/>
          <w:lang w:val="en-US" w:eastAsia="zh-CN"/>
        </w:rPr>
      </w:pPr>
      <w:r w:rsidRPr="00C303C2">
        <w:rPr>
          <w:rFonts w:ascii="Arial" w:hAnsi="Arial" w:cs="Arial"/>
          <w:lang w:val="en-US" w:eastAsia="zh-CN"/>
        </w:rPr>
        <w:t>Frequency domain orthogonal cover codes</w:t>
      </w:r>
    </w:p>
    <w:p w14:paraId="5064CD62" w14:textId="6F2F7490" w:rsidR="00A43759" w:rsidRPr="00C303C2" w:rsidRDefault="00C63F5F" w:rsidP="006462CD">
      <w:pPr>
        <w:pStyle w:val="ListParagraph"/>
        <w:numPr>
          <w:ilvl w:val="0"/>
          <w:numId w:val="23"/>
        </w:numPr>
        <w:jc w:val="both"/>
        <w:rPr>
          <w:rFonts w:ascii="Arial" w:hAnsi="Arial" w:cs="Arial"/>
          <w:lang w:val="en-US" w:eastAsia="zh-CN"/>
        </w:rPr>
      </w:pPr>
      <w:r w:rsidRPr="00C303C2">
        <w:rPr>
          <w:rFonts w:ascii="Arial" w:hAnsi="Arial" w:cs="Arial"/>
          <w:lang w:val="en-US" w:eastAsia="zh-CN"/>
        </w:rPr>
        <w:t>Scrambling initialization</w:t>
      </w:r>
    </w:p>
    <w:p w14:paraId="72ED7C6C" w14:textId="27B07738" w:rsidR="00594B79" w:rsidRPr="00C303C2" w:rsidRDefault="00C63F5F" w:rsidP="006462CD">
      <w:pPr>
        <w:pStyle w:val="ListParagraph"/>
        <w:numPr>
          <w:ilvl w:val="0"/>
          <w:numId w:val="23"/>
        </w:numPr>
        <w:jc w:val="both"/>
        <w:rPr>
          <w:rFonts w:ascii="Arial" w:hAnsi="Arial" w:cs="Arial"/>
          <w:lang w:val="en-US" w:eastAsia="zh-CN"/>
        </w:rPr>
      </w:pPr>
      <w:r w:rsidRPr="00C303C2">
        <w:rPr>
          <w:rFonts w:ascii="Arial" w:hAnsi="Arial" w:cs="Arial"/>
          <w:lang w:val="en-US" w:eastAsia="zh-CN"/>
        </w:rPr>
        <w:t>Phase shifted s</w:t>
      </w:r>
      <w:r w:rsidR="00594B79" w:rsidRPr="00C303C2">
        <w:rPr>
          <w:rFonts w:ascii="Arial" w:hAnsi="Arial" w:cs="Arial"/>
          <w:lang w:val="en-US" w:eastAsia="zh-CN"/>
        </w:rPr>
        <w:t>crambling code</w:t>
      </w:r>
      <w:r w:rsidRPr="00C303C2">
        <w:rPr>
          <w:rFonts w:ascii="Arial" w:hAnsi="Arial" w:cs="Arial"/>
          <w:lang w:val="en-US" w:eastAsia="zh-CN"/>
        </w:rPr>
        <w:t>s</w:t>
      </w:r>
    </w:p>
    <w:p w14:paraId="4EB7FF0A" w14:textId="777D39BB" w:rsidR="009116E2" w:rsidRPr="00C303C2" w:rsidRDefault="00A43759" w:rsidP="006462CD">
      <w:pPr>
        <w:pStyle w:val="ListParagraph"/>
        <w:numPr>
          <w:ilvl w:val="0"/>
          <w:numId w:val="23"/>
        </w:numPr>
        <w:spacing w:after="240"/>
        <w:jc w:val="both"/>
        <w:rPr>
          <w:rFonts w:ascii="Arial" w:hAnsi="Arial" w:cs="Arial"/>
          <w:lang w:val="en-US" w:eastAsia="zh-CN"/>
        </w:rPr>
      </w:pPr>
      <w:r w:rsidRPr="00C303C2">
        <w:rPr>
          <w:rFonts w:ascii="Arial" w:hAnsi="Arial" w:cs="Arial"/>
          <w:lang w:val="en-US" w:eastAsia="zh-CN"/>
        </w:rPr>
        <w:t>Zadoff-Chu phase shift</w:t>
      </w:r>
    </w:p>
    <w:p w14:paraId="01CE6CED" w14:textId="7932EF14" w:rsidR="0006222C" w:rsidRPr="00C303C2" w:rsidRDefault="00A43759" w:rsidP="006462CD">
      <w:pPr>
        <w:jc w:val="both"/>
        <w:rPr>
          <w:rFonts w:ascii="Arial" w:hAnsi="Arial" w:cs="Arial"/>
          <w:lang w:val="en-US" w:eastAsia="zh-CN"/>
        </w:rPr>
      </w:pPr>
      <w:r w:rsidRPr="00C303C2">
        <w:rPr>
          <w:rFonts w:ascii="Arial" w:hAnsi="Arial" w:cs="Arial"/>
          <w:lang w:val="en-US" w:eastAsia="zh-CN"/>
        </w:rPr>
        <w:t xml:space="preserve">Below we assess the coding alternatives </w:t>
      </w:r>
      <w:r w:rsidR="00594B79" w:rsidRPr="00C303C2">
        <w:rPr>
          <w:rFonts w:ascii="Arial" w:hAnsi="Arial" w:cs="Arial"/>
          <w:lang w:val="en-US" w:eastAsia="zh-CN"/>
        </w:rPr>
        <w:t xml:space="preserve">in different levels of detail depending on their </w:t>
      </w:r>
      <w:r w:rsidR="00A97BA2" w:rsidRPr="00C303C2">
        <w:rPr>
          <w:rFonts w:ascii="Arial" w:hAnsi="Arial" w:cs="Arial"/>
          <w:lang w:val="en-US" w:eastAsia="zh-CN"/>
        </w:rPr>
        <w:t>potential</w:t>
      </w:r>
      <w:r w:rsidR="00594B79" w:rsidRPr="00C303C2">
        <w:rPr>
          <w:rFonts w:ascii="Arial" w:hAnsi="Arial" w:cs="Arial"/>
          <w:lang w:val="en-US" w:eastAsia="zh-CN"/>
        </w:rPr>
        <w:t>.</w:t>
      </w:r>
    </w:p>
    <w:p w14:paraId="3BD23C91" w14:textId="521944A5" w:rsidR="00594B79" w:rsidRPr="00C303C2" w:rsidRDefault="00C63F5F" w:rsidP="006462CD">
      <w:pPr>
        <w:jc w:val="both"/>
        <w:rPr>
          <w:rFonts w:ascii="Arial" w:hAnsi="Arial" w:cs="Arial"/>
          <w:lang w:val="en-US" w:eastAsia="zh-CN"/>
        </w:rPr>
      </w:pPr>
      <w:r w:rsidRPr="00C303C2">
        <w:rPr>
          <w:rFonts w:ascii="Arial" w:hAnsi="Arial" w:cs="Arial"/>
          <w:b/>
          <w:lang w:val="en-US" w:eastAsia="zh-CN"/>
        </w:rPr>
        <w:t>Scrambling initialization</w:t>
      </w:r>
      <w:r w:rsidR="00594B79" w:rsidRPr="00C303C2">
        <w:rPr>
          <w:rFonts w:ascii="Arial" w:hAnsi="Arial" w:cs="Arial"/>
          <w:lang w:val="en-US" w:eastAsia="zh-CN"/>
        </w:rPr>
        <w:t xml:space="preserve">, implies that the three remaining combinations of the two remaining bits are used for </w:t>
      </w:r>
      <w:r w:rsidR="00724AAD">
        <w:rPr>
          <w:rFonts w:ascii="Arial" w:hAnsi="Arial" w:cs="Arial"/>
          <w:lang w:val="en-US" w:eastAsia="zh-CN"/>
        </w:rPr>
        <w:t>UE group</w:t>
      </w:r>
      <w:r w:rsidR="00594B79" w:rsidRPr="00C303C2">
        <w:rPr>
          <w:rFonts w:ascii="Arial" w:hAnsi="Arial" w:cs="Arial"/>
          <w:lang w:val="en-US" w:eastAsia="zh-CN"/>
        </w:rPr>
        <w:t>ing, allowing in total three groups for group WUS in addition to the legacy WUS sequence</w:t>
      </w:r>
      <w:r w:rsidRPr="00C303C2">
        <w:rPr>
          <w:rFonts w:ascii="Arial" w:hAnsi="Arial" w:cs="Arial"/>
          <w:lang w:val="en-US" w:eastAsia="zh-CN"/>
        </w:rPr>
        <w:t xml:space="preserve"> </w:t>
      </w:r>
      <w:r w:rsidRPr="00C303C2">
        <w:rPr>
          <w:rFonts w:ascii="Arial" w:hAnsi="Arial" w:cs="Arial"/>
          <w:lang w:val="en-US" w:eastAsia="zh-CN"/>
        </w:rPr>
        <w:fldChar w:fldCharType="begin"/>
      </w:r>
      <w:r w:rsidRPr="00C303C2">
        <w:rPr>
          <w:rFonts w:ascii="Arial" w:hAnsi="Arial" w:cs="Arial"/>
          <w:lang w:val="en-US" w:eastAsia="zh-CN"/>
        </w:rPr>
        <w:instrText xml:space="preserve"> REF _Ref528691653 \r \h </w:instrText>
      </w:r>
      <w:r w:rsidR="006462CD">
        <w:rPr>
          <w:rFonts w:ascii="Arial" w:hAnsi="Arial" w:cs="Arial"/>
          <w:lang w:val="en-US" w:eastAsia="zh-CN"/>
        </w:rPr>
        <w:instrText xml:space="preserve"> \* MERGEFORMAT </w:instrText>
      </w:r>
      <w:r w:rsidRPr="00C303C2">
        <w:rPr>
          <w:rFonts w:ascii="Arial" w:hAnsi="Arial" w:cs="Arial"/>
          <w:lang w:val="en-US" w:eastAsia="zh-CN"/>
        </w:rPr>
      </w:r>
      <w:r w:rsidRPr="00C303C2">
        <w:rPr>
          <w:rFonts w:ascii="Arial" w:hAnsi="Arial" w:cs="Arial"/>
          <w:lang w:val="en-US" w:eastAsia="zh-CN"/>
        </w:rPr>
        <w:fldChar w:fldCharType="separate"/>
      </w:r>
      <w:r w:rsidR="005D3313">
        <w:rPr>
          <w:rFonts w:ascii="Arial" w:hAnsi="Arial" w:cs="Arial"/>
          <w:lang w:val="en-US" w:eastAsia="zh-CN"/>
        </w:rPr>
        <w:t>[8]</w:t>
      </w:r>
      <w:r w:rsidRPr="00C303C2">
        <w:rPr>
          <w:rFonts w:ascii="Arial" w:hAnsi="Arial" w:cs="Arial"/>
          <w:lang w:val="en-US" w:eastAsia="zh-CN"/>
        </w:rPr>
        <w:fldChar w:fldCharType="end"/>
      </w:r>
      <w:r w:rsidR="00594B79" w:rsidRPr="00C303C2">
        <w:rPr>
          <w:rFonts w:ascii="Arial" w:hAnsi="Arial" w:cs="Arial"/>
          <w:lang w:val="en-US" w:eastAsia="zh-CN"/>
        </w:rPr>
        <w:t xml:space="preserve">. As shown above, the number of groups highly affect group WUS performance why this is deemed too few groups to be attractive. Furthermore, scrambling codes generated from this very small change does not </w:t>
      </w:r>
      <w:r w:rsidR="00EE75A2" w:rsidRPr="00C303C2">
        <w:rPr>
          <w:rFonts w:ascii="Arial" w:hAnsi="Arial" w:cs="Arial"/>
          <w:lang w:val="en-US" w:eastAsia="zh-CN"/>
        </w:rPr>
        <w:t>provide</w:t>
      </w:r>
      <w:r w:rsidR="00594B79" w:rsidRPr="00C303C2">
        <w:rPr>
          <w:rFonts w:ascii="Arial" w:hAnsi="Arial" w:cs="Arial"/>
          <w:lang w:val="en-US" w:eastAsia="zh-CN"/>
        </w:rPr>
        <w:t xml:space="preserve"> sufficient orthogonality between the groups</w:t>
      </w:r>
      <w:r w:rsidR="009116E2" w:rsidRPr="00C303C2">
        <w:rPr>
          <w:rFonts w:ascii="Arial" w:hAnsi="Arial" w:cs="Arial"/>
          <w:lang w:val="en-US" w:eastAsia="zh-CN"/>
        </w:rPr>
        <w:t xml:space="preserve"> as previously has been presented in</w:t>
      </w:r>
      <w:r w:rsidRPr="00C303C2">
        <w:rPr>
          <w:rFonts w:ascii="Arial" w:hAnsi="Arial" w:cs="Arial"/>
          <w:lang w:val="en-US" w:eastAsia="zh-CN"/>
        </w:rPr>
        <w:t xml:space="preserve"> </w:t>
      </w:r>
      <w:r w:rsidRPr="00C303C2">
        <w:rPr>
          <w:rFonts w:ascii="Arial" w:hAnsi="Arial" w:cs="Arial"/>
          <w:lang w:val="en-US" w:eastAsia="zh-CN"/>
        </w:rPr>
        <w:fldChar w:fldCharType="begin"/>
      </w:r>
      <w:r w:rsidRPr="00C303C2">
        <w:rPr>
          <w:rFonts w:ascii="Arial" w:hAnsi="Arial" w:cs="Arial"/>
          <w:lang w:val="en-US" w:eastAsia="zh-CN"/>
        </w:rPr>
        <w:instrText xml:space="preserve"> REF _Ref528691958 \r \h </w:instrText>
      </w:r>
      <w:r w:rsidR="006462CD">
        <w:rPr>
          <w:rFonts w:ascii="Arial" w:hAnsi="Arial" w:cs="Arial"/>
          <w:lang w:val="en-US" w:eastAsia="zh-CN"/>
        </w:rPr>
        <w:instrText xml:space="preserve"> \* MERGEFORMAT </w:instrText>
      </w:r>
      <w:r w:rsidRPr="00C303C2">
        <w:rPr>
          <w:rFonts w:ascii="Arial" w:hAnsi="Arial" w:cs="Arial"/>
          <w:lang w:val="en-US" w:eastAsia="zh-CN"/>
        </w:rPr>
      </w:r>
      <w:r w:rsidRPr="00C303C2">
        <w:rPr>
          <w:rFonts w:ascii="Arial" w:hAnsi="Arial" w:cs="Arial"/>
          <w:lang w:val="en-US" w:eastAsia="zh-CN"/>
        </w:rPr>
        <w:fldChar w:fldCharType="separate"/>
      </w:r>
      <w:r w:rsidR="005D3313">
        <w:rPr>
          <w:rFonts w:ascii="Arial" w:hAnsi="Arial" w:cs="Arial"/>
          <w:lang w:val="en-US" w:eastAsia="zh-CN"/>
        </w:rPr>
        <w:t>[9]</w:t>
      </w:r>
      <w:r w:rsidRPr="00C303C2">
        <w:rPr>
          <w:rFonts w:ascii="Arial" w:hAnsi="Arial" w:cs="Arial"/>
          <w:lang w:val="en-US" w:eastAsia="zh-CN"/>
        </w:rPr>
        <w:fldChar w:fldCharType="end"/>
      </w:r>
      <w:r w:rsidR="00594B79" w:rsidRPr="00C303C2">
        <w:rPr>
          <w:rFonts w:ascii="Arial" w:hAnsi="Arial" w:cs="Arial"/>
          <w:lang w:val="en-US" w:eastAsia="zh-CN"/>
        </w:rPr>
        <w:t>.</w:t>
      </w:r>
    </w:p>
    <w:p w14:paraId="0E710E5F" w14:textId="682E6CFA" w:rsidR="0006222C" w:rsidRPr="00C303C2" w:rsidRDefault="0006222C" w:rsidP="006462CD">
      <w:pPr>
        <w:jc w:val="both"/>
        <w:rPr>
          <w:rFonts w:ascii="Arial" w:hAnsi="Arial" w:cs="Arial"/>
          <w:lang w:val="en-US"/>
        </w:rPr>
      </w:pPr>
      <w:r w:rsidRPr="00C303C2">
        <w:rPr>
          <w:rFonts w:ascii="Arial" w:hAnsi="Arial" w:cs="Arial"/>
          <w:b/>
          <w:lang w:val="en-US"/>
        </w:rPr>
        <w:t>Zadoff-Chu phase shift</w:t>
      </w:r>
      <w:r w:rsidRPr="00C303C2">
        <w:rPr>
          <w:rFonts w:ascii="Arial" w:hAnsi="Arial" w:cs="Arial"/>
          <w:lang w:val="en-US"/>
        </w:rPr>
        <w:t xml:space="preserve"> was also proposed to be used for differentiation among </w:t>
      </w:r>
      <w:r w:rsidR="00724AAD">
        <w:rPr>
          <w:rFonts w:ascii="Arial" w:hAnsi="Arial" w:cs="Arial"/>
          <w:lang w:val="en-US"/>
        </w:rPr>
        <w:t>UE group</w:t>
      </w:r>
      <w:r w:rsidRPr="00C303C2">
        <w:rPr>
          <w:rFonts w:ascii="Arial" w:hAnsi="Arial" w:cs="Arial"/>
          <w:lang w:val="en-US"/>
        </w:rPr>
        <w:t>s</w:t>
      </w:r>
      <w:r w:rsidR="00C63F5F" w:rsidRPr="00C303C2">
        <w:rPr>
          <w:rFonts w:ascii="Arial" w:hAnsi="Arial" w:cs="Arial"/>
          <w:lang w:val="en-US"/>
        </w:rPr>
        <w:t xml:space="preserve"> </w:t>
      </w:r>
      <w:r w:rsidR="00C63F5F" w:rsidRPr="00C303C2">
        <w:rPr>
          <w:rFonts w:ascii="Arial" w:hAnsi="Arial" w:cs="Arial"/>
          <w:lang w:val="en-US"/>
        </w:rPr>
        <w:fldChar w:fldCharType="begin"/>
      </w:r>
      <w:r w:rsidR="00C63F5F" w:rsidRPr="00C303C2">
        <w:rPr>
          <w:rFonts w:ascii="Arial" w:hAnsi="Arial" w:cs="Arial"/>
          <w:lang w:val="en-US"/>
        </w:rPr>
        <w:instrText xml:space="preserve"> REF _Ref528691653 \r \h </w:instrText>
      </w:r>
      <w:r w:rsidR="006462CD">
        <w:rPr>
          <w:rFonts w:ascii="Arial" w:hAnsi="Arial" w:cs="Arial"/>
          <w:lang w:val="en-US"/>
        </w:rPr>
        <w:instrText xml:space="preserve"> \* MERGEFORMAT </w:instrText>
      </w:r>
      <w:r w:rsidR="00C63F5F" w:rsidRPr="00C303C2">
        <w:rPr>
          <w:rFonts w:ascii="Arial" w:hAnsi="Arial" w:cs="Arial"/>
          <w:lang w:val="en-US"/>
        </w:rPr>
      </w:r>
      <w:r w:rsidR="00C63F5F" w:rsidRPr="00C303C2">
        <w:rPr>
          <w:rFonts w:ascii="Arial" w:hAnsi="Arial" w:cs="Arial"/>
          <w:lang w:val="en-US"/>
        </w:rPr>
        <w:fldChar w:fldCharType="separate"/>
      </w:r>
      <w:r w:rsidR="005D3313">
        <w:rPr>
          <w:rFonts w:ascii="Arial" w:hAnsi="Arial" w:cs="Arial"/>
          <w:lang w:val="en-US"/>
        </w:rPr>
        <w:t>[8]</w:t>
      </w:r>
      <w:r w:rsidR="00C63F5F" w:rsidRPr="00C303C2">
        <w:rPr>
          <w:rFonts w:ascii="Arial" w:hAnsi="Arial" w:cs="Arial"/>
          <w:lang w:val="en-US"/>
        </w:rPr>
        <w:fldChar w:fldCharType="end"/>
      </w:r>
      <w:r w:rsidRPr="00C303C2">
        <w:rPr>
          <w:rFonts w:ascii="Arial" w:hAnsi="Arial" w:cs="Arial"/>
          <w:lang w:val="en-US"/>
        </w:rPr>
        <w:t>.</w:t>
      </w:r>
      <w:r w:rsidR="00C52822" w:rsidRPr="00C303C2">
        <w:rPr>
          <w:rFonts w:ascii="Arial" w:hAnsi="Arial" w:cs="Arial"/>
          <w:lang w:val="en-US"/>
        </w:rPr>
        <w:t xml:space="preserve"> In theory, and with no timing or frequency error, this is an interesting solution. However, including timing errors, the phase shift suffers from false detections</w:t>
      </w:r>
      <w:r w:rsidR="00594B79" w:rsidRPr="00C303C2">
        <w:rPr>
          <w:rFonts w:ascii="Arial" w:hAnsi="Arial" w:cs="Arial"/>
          <w:lang w:val="en-US"/>
        </w:rPr>
        <w:t xml:space="preserve">, which is a well-known side effect from </w:t>
      </w:r>
      <w:r w:rsidR="00DD3206" w:rsidRPr="00C303C2">
        <w:rPr>
          <w:rFonts w:ascii="Arial" w:hAnsi="Arial" w:cs="Arial"/>
          <w:lang w:val="en-US"/>
        </w:rPr>
        <w:t xml:space="preserve">phase shifting a </w:t>
      </w:r>
      <w:r w:rsidR="00594B79" w:rsidRPr="00C303C2">
        <w:rPr>
          <w:rFonts w:ascii="Arial" w:hAnsi="Arial" w:cs="Arial"/>
          <w:lang w:val="en-US"/>
        </w:rPr>
        <w:t xml:space="preserve">ZC </w:t>
      </w:r>
      <w:r w:rsidR="00DD3206" w:rsidRPr="00C303C2">
        <w:rPr>
          <w:rFonts w:ascii="Arial" w:hAnsi="Arial" w:cs="Arial"/>
          <w:lang w:val="en-US"/>
        </w:rPr>
        <w:t>sequence in combination with</w:t>
      </w:r>
      <w:r w:rsidR="00C63F5F" w:rsidRPr="00C303C2">
        <w:rPr>
          <w:rFonts w:ascii="Arial" w:hAnsi="Arial" w:cs="Arial"/>
          <w:lang w:val="en-US"/>
        </w:rPr>
        <w:t xml:space="preserve"> timing errors</w:t>
      </w:r>
      <w:r w:rsidR="00594B79" w:rsidRPr="00C303C2">
        <w:rPr>
          <w:rFonts w:ascii="Arial" w:hAnsi="Arial" w:cs="Arial"/>
          <w:lang w:val="en-US"/>
        </w:rPr>
        <w:t>.</w:t>
      </w:r>
    </w:p>
    <w:p w14:paraId="2C4643D7" w14:textId="3B7DCD31" w:rsidR="00594B79" w:rsidRPr="00C303C2" w:rsidRDefault="00594B79" w:rsidP="006462CD">
      <w:pPr>
        <w:jc w:val="both"/>
        <w:rPr>
          <w:rFonts w:ascii="Arial" w:hAnsi="Arial" w:cs="Arial"/>
          <w:lang w:val="en-US"/>
        </w:rPr>
      </w:pPr>
      <w:r w:rsidRPr="00C303C2">
        <w:rPr>
          <w:rFonts w:ascii="Arial" w:hAnsi="Arial" w:cs="Arial"/>
          <w:lang w:val="en-US"/>
        </w:rPr>
        <w:t>Below we take a closer look at the frequency domain</w:t>
      </w:r>
      <w:r w:rsidR="00C63F5F" w:rsidRPr="00C303C2">
        <w:rPr>
          <w:rFonts w:ascii="Arial" w:hAnsi="Arial" w:cs="Arial"/>
          <w:lang w:val="en-US"/>
        </w:rPr>
        <w:t xml:space="preserve"> </w:t>
      </w:r>
      <w:r w:rsidR="00C63F5F" w:rsidRPr="00C303C2">
        <w:rPr>
          <w:rFonts w:ascii="Arial" w:hAnsi="Arial" w:cs="Arial"/>
          <w:b/>
          <w:lang w:val="en-US"/>
        </w:rPr>
        <w:t>orthogonal</w:t>
      </w:r>
      <w:r w:rsidRPr="00C303C2">
        <w:rPr>
          <w:rFonts w:ascii="Arial" w:hAnsi="Arial" w:cs="Arial"/>
          <w:b/>
          <w:lang w:val="en-US"/>
        </w:rPr>
        <w:t xml:space="preserve"> cover codes</w:t>
      </w:r>
      <w:r w:rsidR="00720BF8" w:rsidRPr="00C303C2">
        <w:rPr>
          <w:rFonts w:ascii="Arial" w:hAnsi="Arial" w:cs="Arial"/>
          <w:lang w:val="en-US"/>
        </w:rPr>
        <w:t>, OCC</w:t>
      </w:r>
      <w:r w:rsidRPr="00C303C2">
        <w:rPr>
          <w:rFonts w:ascii="Arial" w:hAnsi="Arial" w:cs="Arial"/>
          <w:lang w:val="en-US"/>
        </w:rPr>
        <w:t xml:space="preserve"> as presented in Sec. </w:t>
      </w:r>
      <w:r w:rsidRPr="00C303C2">
        <w:rPr>
          <w:rFonts w:ascii="Arial" w:hAnsi="Arial" w:cs="Arial"/>
          <w:lang w:val="en-US"/>
        </w:rPr>
        <w:fldChar w:fldCharType="begin"/>
      </w:r>
      <w:r w:rsidRPr="00C303C2">
        <w:rPr>
          <w:rFonts w:ascii="Arial" w:hAnsi="Arial" w:cs="Arial"/>
          <w:lang w:val="en-US"/>
        </w:rPr>
        <w:instrText xml:space="preserve"> REF _Ref528669688 \r \h </w:instrText>
      </w:r>
      <w:r w:rsidR="006462CD">
        <w:rPr>
          <w:rFonts w:ascii="Arial" w:hAnsi="Arial" w:cs="Arial"/>
          <w:lang w:val="en-US"/>
        </w:rPr>
        <w:instrText xml:space="preserve"> \* MERGEFORMAT </w:instrText>
      </w:r>
      <w:r w:rsidRPr="00C303C2">
        <w:rPr>
          <w:rFonts w:ascii="Arial" w:hAnsi="Arial" w:cs="Arial"/>
          <w:lang w:val="en-US"/>
        </w:rPr>
      </w:r>
      <w:r w:rsidRPr="00C303C2">
        <w:rPr>
          <w:rFonts w:ascii="Arial" w:hAnsi="Arial" w:cs="Arial"/>
          <w:lang w:val="en-US"/>
        </w:rPr>
        <w:fldChar w:fldCharType="separate"/>
      </w:r>
      <w:r w:rsidR="005D3313">
        <w:rPr>
          <w:rFonts w:ascii="Arial" w:hAnsi="Arial" w:cs="Arial"/>
          <w:lang w:val="en-US"/>
        </w:rPr>
        <w:t>2.6</w:t>
      </w:r>
      <w:r w:rsidRPr="00C303C2">
        <w:rPr>
          <w:rFonts w:ascii="Arial" w:hAnsi="Arial" w:cs="Arial"/>
          <w:lang w:val="en-US"/>
        </w:rPr>
        <w:fldChar w:fldCharType="end"/>
      </w:r>
      <w:r w:rsidRPr="00C303C2">
        <w:rPr>
          <w:rFonts w:ascii="Arial" w:hAnsi="Arial" w:cs="Arial"/>
          <w:lang w:val="en-US"/>
        </w:rPr>
        <w:t>, and</w:t>
      </w:r>
      <w:r w:rsidR="009159BF" w:rsidRPr="00C303C2">
        <w:rPr>
          <w:rFonts w:ascii="Arial" w:hAnsi="Arial" w:cs="Arial"/>
          <w:lang w:val="en-US"/>
        </w:rPr>
        <w:t xml:space="preserve"> the </w:t>
      </w:r>
      <w:r w:rsidR="009159BF" w:rsidRPr="00C303C2">
        <w:rPr>
          <w:rFonts w:ascii="Arial" w:hAnsi="Arial" w:cs="Arial"/>
          <w:b/>
          <w:lang w:val="en-US"/>
        </w:rPr>
        <w:t>phase shifted</w:t>
      </w:r>
      <w:r w:rsidRPr="00C303C2">
        <w:rPr>
          <w:rFonts w:ascii="Arial" w:hAnsi="Arial" w:cs="Arial"/>
          <w:b/>
          <w:lang w:val="en-US"/>
        </w:rPr>
        <w:t xml:space="preserve"> scrambling codes</w:t>
      </w:r>
      <w:r w:rsidR="00720BF8" w:rsidRPr="00C303C2">
        <w:rPr>
          <w:rFonts w:ascii="Arial" w:hAnsi="Arial" w:cs="Arial"/>
          <w:lang w:val="en-US"/>
        </w:rPr>
        <w:t>, PSSC</w:t>
      </w:r>
      <w:r w:rsidRPr="00C303C2">
        <w:rPr>
          <w:rFonts w:ascii="Arial" w:hAnsi="Arial" w:cs="Arial"/>
          <w:lang w:val="en-US"/>
        </w:rPr>
        <w:t xml:space="preserve">, </w:t>
      </w:r>
      <w:r w:rsidR="009159BF" w:rsidRPr="00C303C2">
        <w:rPr>
          <w:rFonts w:ascii="Arial" w:hAnsi="Arial" w:cs="Arial"/>
          <w:lang w:val="en-US"/>
        </w:rPr>
        <w:t>similar to what was presented in</w:t>
      </w:r>
      <w:r w:rsidR="00C63F5F" w:rsidRPr="00C303C2">
        <w:rPr>
          <w:rFonts w:ascii="Arial" w:hAnsi="Arial" w:cs="Arial"/>
          <w:lang w:val="en-US"/>
        </w:rPr>
        <w:t xml:space="preserve"> </w:t>
      </w:r>
      <w:r w:rsidR="00C63F5F" w:rsidRPr="00C303C2">
        <w:rPr>
          <w:rFonts w:ascii="Arial" w:hAnsi="Arial" w:cs="Arial"/>
          <w:lang w:val="en-US"/>
        </w:rPr>
        <w:fldChar w:fldCharType="begin"/>
      </w:r>
      <w:r w:rsidR="00C63F5F" w:rsidRPr="00C303C2">
        <w:rPr>
          <w:rFonts w:ascii="Arial" w:hAnsi="Arial" w:cs="Arial"/>
          <w:lang w:val="en-US"/>
        </w:rPr>
        <w:instrText xml:space="preserve"> REF _Ref528691096 \r \h </w:instrText>
      </w:r>
      <w:r w:rsidR="006462CD">
        <w:rPr>
          <w:rFonts w:ascii="Arial" w:hAnsi="Arial" w:cs="Arial"/>
          <w:lang w:val="en-US"/>
        </w:rPr>
        <w:instrText xml:space="preserve"> \* MERGEFORMAT </w:instrText>
      </w:r>
      <w:r w:rsidR="00C63F5F" w:rsidRPr="00C303C2">
        <w:rPr>
          <w:rFonts w:ascii="Arial" w:hAnsi="Arial" w:cs="Arial"/>
          <w:lang w:val="en-US"/>
        </w:rPr>
      </w:r>
      <w:r w:rsidR="00C63F5F" w:rsidRPr="00C303C2">
        <w:rPr>
          <w:rFonts w:ascii="Arial" w:hAnsi="Arial" w:cs="Arial"/>
          <w:lang w:val="en-US"/>
        </w:rPr>
        <w:fldChar w:fldCharType="separate"/>
      </w:r>
      <w:r w:rsidR="005D3313">
        <w:rPr>
          <w:rFonts w:ascii="Arial" w:hAnsi="Arial" w:cs="Arial"/>
          <w:lang w:val="en-US"/>
        </w:rPr>
        <w:t>[10]</w:t>
      </w:r>
      <w:r w:rsidR="00C63F5F" w:rsidRPr="00C303C2">
        <w:rPr>
          <w:rFonts w:ascii="Arial" w:hAnsi="Arial" w:cs="Arial"/>
          <w:lang w:val="en-US"/>
        </w:rPr>
        <w:fldChar w:fldCharType="end"/>
      </w:r>
      <w:r w:rsidRPr="00C303C2">
        <w:rPr>
          <w:rFonts w:ascii="Arial" w:hAnsi="Arial" w:cs="Arial"/>
          <w:lang w:val="en-US"/>
        </w:rPr>
        <w:t>.</w:t>
      </w:r>
      <w:r w:rsidR="00EE75A2" w:rsidRPr="00C303C2">
        <w:rPr>
          <w:rFonts w:ascii="Arial" w:hAnsi="Arial" w:cs="Arial"/>
          <w:lang w:val="en-US"/>
        </w:rPr>
        <w:t xml:space="preserve"> </w:t>
      </w:r>
      <w:r w:rsidR="009159BF" w:rsidRPr="00C303C2">
        <w:rPr>
          <w:rFonts w:ascii="Arial" w:hAnsi="Arial" w:cs="Arial"/>
          <w:lang w:val="en-US"/>
        </w:rPr>
        <w:fldChar w:fldCharType="begin"/>
      </w:r>
      <w:r w:rsidR="009159BF" w:rsidRPr="00C303C2">
        <w:rPr>
          <w:rFonts w:ascii="Arial" w:hAnsi="Arial" w:cs="Arial"/>
          <w:lang w:val="en-US"/>
        </w:rPr>
        <w:instrText xml:space="preserve"> REF _Ref528691181 \h </w:instrText>
      </w:r>
      <w:r w:rsidR="006462CD">
        <w:rPr>
          <w:rFonts w:ascii="Arial" w:hAnsi="Arial" w:cs="Arial"/>
          <w:lang w:val="en-US"/>
        </w:rPr>
        <w:instrText xml:space="preserve"> \* MERGEFORMAT </w:instrText>
      </w:r>
      <w:r w:rsidR="009159BF" w:rsidRPr="00C303C2">
        <w:rPr>
          <w:rFonts w:ascii="Arial" w:hAnsi="Arial" w:cs="Arial"/>
          <w:lang w:val="en-US"/>
        </w:rPr>
      </w:r>
      <w:r w:rsidR="009159BF" w:rsidRPr="00C303C2">
        <w:rPr>
          <w:rFonts w:ascii="Arial" w:hAnsi="Arial" w:cs="Arial"/>
          <w:lang w:val="en-US"/>
        </w:rPr>
        <w:fldChar w:fldCharType="separate"/>
      </w:r>
      <w:r w:rsidR="005D3313" w:rsidRPr="00C303C2">
        <w:rPr>
          <w:rFonts w:ascii="Arial" w:hAnsi="Arial" w:cs="Arial"/>
          <w:lang w:val="en-US"/>
        </w:rPr>
        <w:t xml:space="preserve">Figure </w:t>
      </w:r>
      <w:r w:rsidR="005D3313">
        <w:rPr>
          <w:rFonts w:ascii="Arial" w:hAnsi="Arial" w:cs="Arial"/>
          <w:noProof/>
          <w:lang w:val="en-US"/>
        </w:rPr>
        <w:t>5</w:t>
      </w:r>
      <w:r w:rsidR="009159BF" w:rsidRPr="00C303C2">
        <w:rPr>
          <w:rFonts w:ascii="Arial" w:hAnsi="Arial" w:cs="Arial"/>
          <w:lang w:val="en-US"/>
        </w:rPr>
        <w:fldChar w:fldCharType="end"/>
      </w:r>
      <w:r w:rsidR="00EE75A2" w:rsidRPr="00C303C2">
        <w:rPr>
          <w:rFonts w:ascii="Arial" w:hAnsi="Arial" w:cs="Arial"/>
          <w:lang w:val="en-US"/>
        </w:rPr>
        <w:t xml:space="preserve"> describes the </w:t>
      </w:r>
      <w:r w:rsidR="00372FD5" w:rsidRPr="00C303C2">
        <w:rPr>
          <w:rFonts w:ascii="Arial" w:hAnsi="Arial" w:cs="Arial"/>
          <w:lang w:val="en-US"/>
        </w:rPr>
        <w:t xml:space="preserve">CDF of the </w:t>
      </w:r>
      <w:r w:rsidR="00EE75A2" w:rsidRPr="00C303C2">
        <w:rPr>
          <w:rFonts w:ascii="Arial" w:hAnsi="Arial" w:cs="Arial"/>
          <w:lang w:val="en-US"/>
        </w:rPr>
        <w:t>ratio between the maximum cross-correlation peak within a timing drift window</w:t>
      </w:r>
      <w:r w:rsidR="00720BF8" w:rsidRPr="00C303C2">
        <w:rPr>
          <w:rFonts w:ascii="Arial" w:hAnsi="Arial" w:cs="Arial"/>
          <w:lang w:val="en-US"/>
        </w:rPr>
        <w:t xml:space="preserve">, </w:t>
      </w:r>
      <w:r w:rsidR="00720BF8" w:rsidRPr="00C303C2">
        <w:rPr>
          <w:rFonts w:ascii="Arial" w:hAnsi="Arial" w:cs="Arial"/>
          <w:i/>
          <w:lang w:val="en-US"/>
        </w:rPr>
        <w:t>ρ</w:t>
      </w:r>
      <w:r w:rsidR="00720BF8" w:rsidRPr="00C303C2">
        <w:rPr>
          <w:rFonts w:ascii="Arial" w:hAnsi="Arial" w:cs="Arial"/>
          <w:vertAlign w:val="subscript"/>
          <w:lang w:val="en-US"/>
        </w:rPr>
        <w:t>X</w:t>
      </w:r>
      <w:r w:rsidR="00EE75A2" w:rsidRPr="00C303C2">
        <w:rPr>
          <w:rFonts w:ascii="Arial" w:hAnsi="Arial" w:cs="Arial"/>
          <w:lang w:val="en-US"/>
        </w:rPr>
        <w:t xml:space="preserve"> and the autocorrelation peak for zero timing drift</w:t>
      </w:r>
      <w:r w:rsidR="00720BF8" w:rsidRPr="00C303C2">
        <w:rPr>
          <w:rFonts w:ascii="Arial" w:hAnsi="Arial" w:cs="Arial"/>
          <w:lang w:val="en-US"/>
        </w:rPr>
        <w:t xml:space="preserve">, </w:t>
      </w:r>
      <w:r w:rsidR="00720BF8" w:rsidRPr="00C303C2">
        <w:rPr>
          <w:rFonts w:ascii="Arial" w:hAnsi="Arial" w:cs="Arial"/>
          <w:i/>
          <w:lang w:val="en-US"/>
        </w:rPr>
        <w:t>ρ</w:t>
      </w:r>
      <w:r w:rsidR="00720BF8" w:rsidRPr="00C303C2">
        <w:rPr>
          <w:rFonts w:ascii="Arial" w:hAnsi="Arial" w:cs="Arial"/>
          <w:vertAlign w:val="subscript"/>
          <w:lang w:val="en-US"/>
        </w:rPr>
        <w:t>A</w:t>
      </w:r>
      <w:r w:rsidR="00EE75A2" w:rsidRPr="00C303C2">
        <w:rPr>
          <w:rFonts w:ascii="Arial" w:hAnsi="Arial" w:cs="Arial"/>
          <w:lang w:val="en-US"/>
        </w:rPr>
        <w:t>.</w:t>
      </w:r>
      <w:r w:rsidR="00720BF8" w:rsidRPr="00C303C2">
        <w:rPr>
          <w:rFonts w:ascii="Arial" w:hAnsi="Arial" w:cs="Arial"/>
          <w:lang w:val="en-US"/>
        </w:rPr>
        <w:t xml:space="preserve"> </w:t>
      </w:r>
      <w:r w:rsidR="00372FD5" w:rsidRPr="00C303C2">
        <w:rPr>
          <w:rFonts w:ascii="Arial" w:hAnsi="Arial" w:cs="Arial"/>
          <w:lang w:val="en-US"/>
        </w:rPr>
        <w:t xml:space="preserve">Thus, a value </w:t>
      </w:r>
      <w:r w:rsidR="00333522" w:rsidRPr="00C303C2">
        <w:rPr>
          <w:rFonts w:ascii="Arial" w:hAnsi="Arial" w:cs="Arial"/>
          <w:lang w:val="en-US"/>
        </w:rPr>
        <w:t xml:space="preserve">in the </w:t>
      </w:r>
      <w:r w:rsidR="00372FD5" w:rsidRPr="00C303C2">
        <w:rPr>
          <w:rFonts w:ascii="Arial" w:hAnsi="Arial" w:cs="Arial"/>
          <w:lang w:val="en-US"/>
        </w:rPr>
        <w:t xml:space="preserve">upper left corner is better than a value in the lower right corner. </w:t>
      </w:r>
      <w:r w:rsidR="00720BF8" w:rsidRPr="00C303C2">
        <w:rPr>
          <w:rFonts w:ascii="Arial" w:hAnsi="Arial" w:cs="Arial"/>
          <w:lang w:val="en-US"/>
        </w:rPr>
        <w:t>As is evident in the figure, both codes behave well</w:t>
      </w:r>
      <w:r w:rsidR="00372FD5" w:rsidRPr="00C303C2">
        <w:rPr>
          <w:rFonts w:ascii="Arial" w:hAnsi="Arial" w:cs="Arial"/>
          <w:lang w:val="en-US"/>
        </w:rPr>
        <w:t xml:space="preserve"> with similar performance</w:t>
      </w:r>
      <w:r w:rsidR="00720BF8" w:rsidRPr="00C303C2">
        <w:rPr>
          <w:rFonts w:ascii="Arial" w:hAnsi="Arial" w:cs="Arial"/>
          <w:lang w:val="en-US"/>
        </w:rPr>
        <w:t xml:space="preserve">, and </w:t>
      </w:r>
      <w:r w:rsidR="00372FD5" w:rsidRPr="00C303C2">
        <w:rPr>
          <w:rFonts w:ascii="Arial" w:hAnsi="Arial" w:cs="Arial"/>
          <w:lang w:val="en-US"/>
        </w:rPr>
        <w:t>a</w:t>
      </w:r>
      <w:r w:rsidR="00720BF8" w:rsidRPr="00C303C2">
        <w:rPr>
          <w:rFonts w:ascii="Arial" w:hAnsi="Arial" w:cs="Arial"/>
          <w:lang w:val="en-US"/>
        </w:rPr>
        <w:t xml:space="preserve"> clear winner is only discernible depending on which metric to use. In this case, a</w:t>
      </w:r>
      <w:r w:rsidR="00372FD5" w:rsidRPr="00C303C2">
        <w:rPr>
          <w:rFonts w:ascii="Arial" w:hAnsi="Arial" w:cs="Arial"/>
          <w:lang w:val="en-US"/>
        </w:rPr>
        <w:t xml:space="preserve"> reasonable </w:t>
      </w:r>
      <w:r w:rsidR="00720BF8" w:rsidRPr="00C303C2">
        <w:rPr>
          <w:rFonts w:ascii="Arial" w:hAnsi="Arial" w:cs="Arial"/>
          <w:lang w:val="en-US"/>
        </w:rPr>
        <w:t xml:space="preserve">approach </w:t>
      </w:r>
      <w:r w:rsidR="00372FD5" w:rsidRPr="00C303C2">
        <w:rPr>
          <w:rFonts w:ascii="Arial" w:hAnsi="Arial" w:cs="Arial"/>
          <w:lang w:val="en-US"/>
        </w:rPr>
        <w:t>is to</w:t>
      </w:r>
      <w:r w:rsidR="00720BF8" w:rsidRPr="00C303C2">
        <w:rPr>
          <w:rFonts w:ascii="Arial" w:hAnsi="Arial" w:cs="Arial"/>
          <w:lang w:val="en-US"/>
        </w:rPr>
        <w:t xml:space="preserve"> m</w:t>
      </w:r>
      <w:r w:rsidR="00372FD5" w:rsidRPr="00C303C2">
        <w:rPr>
          <w:rFonts w:ascii="Arial" w:hAnsi="Arial" w:cs="Arial"/>
          <w:lang w:val="en-US"/>
        </w:rPr>
        <w:t>inimize</w:t>
      </w:r>
      <w:r w:rsidR="00720BF8" w:rsidRPr="00C303C2">
        <w:rPr>
          <w:rFonts w:ascii="Arial" w:hAnsi="Arial" w:cs="Arial"/>
          <w:lang w:val="en-US"/>
        </w:rPr>
        <w:t xml:space="preserve"> the worst possible outcome</w:t>
      </w:r>
      <w:r w:rsidR="00372FD5" w:rsidRPr="00C303C2">
        <w:rPr>
          <w:rFonts w:ascii="Arial" w:hAnsi="Arial" w:cs="Arial"/>
          <w:lang w:val="en-US"/>
        </w:rPr>
        <w:t>, i.e., at CDF = 1</w:t>
      </w:r>
      <w:r w:rsidR="00720BF8" w:rsidRPr="00C303C2">
        <w:rPr>
          <w:rFonts w:ascii="Arial" w:hAnsi="Arial" w:cs="Arial"/>
          <w:lang w:val="en-US"/>
        </w:rPr>
        <w:t xml:space="preserve">. For this </w:t>
      </w:r>
      <w:r w:rsidR="00E76B42">
        <w:rPr>
          <w:rFonts w:ascii="Arial" w:hAnsi="Arial" w:cs="Arial"/>
          <w:lang w:val="en-US"/>
        </w:rPr>
        <w:t>worst</w:t>
      </w:r>
      <w:r w:rsidR="00333522" w:rsidRPr="00C303C2">
        <w:rPr>
          <w:rFonts w:ascii="Arial" w:hAnsi="Arial" w:cs="Arial"/>
          <w:lang w:val="en-US"/>
        </w:rPr>
        <w:t xml:space="preserve"> case</w:t>
      </w:r>
      <w:r w:rsidR="00720BF8" w:rsidRPr="00C303C2">
        <w:rPr>
          <w:rFonts w:ascii="Arial" w:hAnsi="Arial" w:cs="Arial"/>
          <w:lang w:val="en-US"/>
        </w:rPr>
        <w:t>, OCC</w:t>
      </w:r>
      <w:r w:rsidR="00333522" w:rsidRPr="00C303C2">
        <w:rPr>
          <w:rFonts w:ascii="Arial" w:hAnsi="Arial" w:cs="Arial"/>
          <w:lang w:val="en-US"/>
        </w:rPr>
        <w:t>s</w:t>
      </w:r>
      <w:r w:rsidR="00720BF8" w:rsidRPr="00C303C2">
        <w:rPr>
          <w:rFonts w:ascii="Arial" w:hAnsi="Arial" w:cs="Arial"/>
          <w:lang w:val="en-US"/>
        </w:rPr>
        <w:t xml:space="preserve"> perform &gt;2 dB better than the PSSC</w:t>
      </w:r>
      <w:r w:rsidR="00333522" w:rsidRPr="00C303C2">
        <w:rPr>
          <w:rFonts w:ascii="Arial" w:hAnsi="Arial" w:cs="Arial"/>
          <w:lang w:val="en-US"/>
        </w:rPr>
        <w:t>s</w:t>
      </w:r>
      <w:r w:rsidR="00720BF8" w:rsidRPr="00C303C2">
        <w:rPr>
          <w:rFonts w:ascii="Arial" w:hAnsi="Arial" w:cs="Arial"/>
          <w:lang w:val="en-US"/>
        </w:rPr>
        <w:t>.</w:t>
      </w:r>
    </w:p>
    <w:p w14:paraId="3CBAD993" w14:textId="6A035D0B" w:rsidR="00372FD5" w:rsidRPr="00C303C2" w:rsidRDefault="00372FD5" w:rsidP="006462CD">
      <w:pPr>
        <w:pStyle w:val="Proposal"/>
        <w:rPr>
          <w:rFonts w:cs="Arial"/>
          <w:lang w:val="en-US"/>
        </w:rPr>
      </w:pPr>
      <w:bookmarkStart w:id="76" w:name="_Toc528943357"/>
      <w:r w:rsidRPr="00C303C2">
        <w:rPr>
          <w:rFonts w:cs="Arial"/>
          <w:lang w:val="en-US"/>
        </w:rPr>
        <w:t>Frequency domain orthogonal cover codes are used for group WUS.</w:t>
      </w:r>
      <w:bookmarkEnd w:id="76"/>
    </w:p>
    <w:p w14:paraId="1CC217D1" w14:textId="4894C76D" w:rsidR="00E67489" w:rsidRPr="00C303C2" w:rsidRDefault="00720BF8" w:rsidP="006462CD">
      <w:pPr>
        <w:keepNext/>
        <w:jc w:val="center"/>
        <w:rPr>
          <w:lang w:val="en-US"/>
        </w:rPr>
      </w:pPr>
      <w:r w:rsidRPr="00C303C2">
        <w:rPr>
          <w:rFonts w:ascii="Arial" w:hAnsi="Arial" w:cs="Arial"/>
          <w:noProof/>
          <w:lang w:val="en-US"/>
        </w:rPr>
        <w:lastRenderedPageBreak/>
        <w:drawing>
          <wp:inline distT="0" distB="0" distL="0" distR="0" wp14:anchorId="23C1A44C" wp14:editId="25DF994F">
            <wp:extent cx="5322570" cy="39858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3985895"/>
                    </a:xfrm>
                    <a:prstGeom prst="rect">
                      <a:avLst/>
                    </a:prstGeom>
                    <a:noFill/>
                    <a:ln>
                      <a:noFill/>
                    </a:ln>
                  </pic:spPr>
                </pic:pic>
              </a:graphicData>
            </a:graphic>
          </wp:inline>
        </w:drawing>
      </w:r>
    </w:p>
    <w:p w14:paraId="57DC2D89" w14:textId="20DEBF8E" w:rsidR="006F6322" w:rsidRPr="00C303C2" w:rsidRDefault="00E67489" w:rsidP="006462CD">
      <w:pPr>
        <w:pStyle w:val="Caption"/>
        <w:jc w:val="center"/>
        <w:rPr>
          <w:rFonts w:ascii="Arial" w:hAnsi="Arial" w:cs="Arial"/>
          <w:lang w:val="en-US"/>
        </w:rPr>
      </w:pPr>
      <w:bookmarkStart w:id="77" w:name="_Ref528691181"/>
      <w:r w:rsidRPr="00C303C2">
        <w:rPr>
          <w:rFonts w:ascii="Arial" w:hAnsi="Arial" w:cs="Arial"/>
          <w:lang w:val="en-US"/>
        </w:rPr>
        <w:t xml:space="preserve">Figure </w:t>
      </w:r>
      <w:r w:rsidRPr="00C303C2">
        <w:rPr>
          <w:rFonts w:ascii="Arial" w:hAnsi="Arial" w:cs="Arial"/>
          <w:lang w:val="en-US"/>
        </w:rPr>
        <w:fldChar w:fldCharType="begin"/>
      </w:r>
      <w:r w:rsidRPr="00C303C2">
        <w:rPr>
          <w:rFonts w:ascii="Arial" w:hAnsi="Arial" w:cs="Arial"/>
          <w:lang w:val="en-US"/>
        </w:rPr>
        <w:instrText xml:space="preserve"> SEQ Figure \* ARABIC </w:instrText>
      </w:r>
      <w:r w:rsidRPr="00C303C2">
        <w:rPr>
          <w:rFonts w:ascii="Arial" w:hAnsi="Arial" w:cs="Arial"/>
          <w:lang w:val="en-US"/>
        </w:rPr>
        <w:fldChar w:fldCharType="separate"/>
      </w:r>
      <w:r w:rsidR="005D3313">
        <w:rPr>
          <w:rFonts w:ascii="Arial" w:hAnsi="Arial" w:cs="Arial"/>
          <w:noProof/>
          <w:lang w:val="en-US"/>
        </w:rPr>
        <w:t>5</w:t>
      </w:r>
      <w:r w:rsidRPr="00C303C2">
        <w:rPr>
          <w:rFonts w:ascii="Arial" w:hAnsi="Arial" w:cs="Arial"/>
          <w:lang w:val="en-US"/>
        </w:rPr>
        <w:fldChar w:fldCharType="end"/>
      </w:r>
      <w:bookmarkEnd w:id="77"/>
      <w:r w:rsidRPr="00C303C2">
        <w:rPr>
          <w:rFonts w:ascii="Arial" w:hAnsi="Arial" w:cs="Arial"/>
          <w:lang w:val="en-US"/>
        </w:rPr>
        <w:t xml:space="preserve">: Performance comparison between OCC and </w:t>
      </w:r>
      <w:r w:rsidR="00720BF8" w:rsidRPr="00C303C2">
        <w:rPr>
          <w:rFonts w:ascii="Arial" w:hAnsi="Arial" w:cs="Arial"/>
          <w:lang w:val="en-US"/>
        </w:rPr>
        <w:t>PSSC for different timing windows</w:t>
      </w:r>
      <w:r w:rsidR="00372FD5" w:rsidRPr="00C303C2">
        <w:rPr>
          <w:rFonts w:ascii="Arial" w:hAnsi="Arial" w:cs="Arial"/>
          <w:lang w:val="en-US"/>
        </w:rPr>
        <w:t>, Δt, (in samples)</w:t>
      </w:r>
      <w:r w:rsidR="00720BF8" w:rsidRPr="00C303C2">
        <w:rPr>
          <w:rFonts w:ascii="Arial" w:hAnsi="Arial" w:cs="Arial"/>
          <w:lang w:val="en-US"/>
        </w:rPr>
        <w:t xml:space="preserve"> at 1.92 MHz sampling rate</w:t>
      </w:r>
      <w:r w:rsidR="00372FD5" w:rsidRPr="00C303C2">
        <w:rPr>
          <w:rFonts w:ascii="Arial" w:hAnsi="Arial" w:cs="Arial"/>
          <w:lang w:val="en-US"/>
        </w:rPr>
        <w:t xml:space="preserve"> and without any frequency error</w:t>
      </w:r>
      <w:r w:rsidRPr="00C303C2">
        <w:rPr>
          <w:rFonts w:ascii="Arial" w:hAnsi="Arial" w:cs="Arial"/>
          <w:lang w:val="en-US"/>
        </w:rPr>
        <w:t>.</w:t>
      </w:r>
    </w:p>
    <w:p w14:paraId="6EBCA58F" w14:textId="77777777" w:rsidR="00C01F33" w:rsidRPr="00C303C2" w:rsidRDefault="00C01F33" w:rsidP="006462CD">
      <w:pPr>
        <w:pStyle w:val="Heading1"/>
        <w:jc w:val="both"/>
        <w:rPr>
          <w:rFonts w:cs="Arial"/>
          <w:lang w:val="en-US"/>
        </w:rPr>
      </w:pPr>
      <w:r w:rsidRPr="00C303C2">
        <w:rPr>
          <w:rFonts w:cs="Arial"/>
          <w:lang w:val="en-US"/>
        </w:rPr>
        <w:t>Conclusion</w:t>
      </w:r>
    </w:p>
    <w:p w14:paraId="56283EEE" w14:textId="77777777" w:rsidR="008E065E" w:rsidRPr="00C303C2" w:rsidRDefault="008E065E" w:rsidP="006462CD">
      <w:pPr>
        <w:pStyle w:val="BodyText"/>
        <w:rPr>
          <w:rFonts w:cs="Arial"/>
          <w:b/>
          <w:bCs/>
          <w:lang w:val="en-US"/>
        </w:rPr>
      </w:pPr>
      <w:r w:rsidRPr="00C303C2">
        <w:rPr>
          <w:rFonts w:cs="Arial"/>
          <w:lang w:val="en-US"/>
        </w:rPr>
        <w:t xml:space="preserve">In </w:t>
      </w:r>
      <w:r w:rsidR="007729A2" w:rsidRPr="00C303C2">
        <w:rPr>
          <w:rFonts w:cs="Arial"/>
          <w:lang w:val="en-US"/>
        </w:rPr>
        <w:t xml:space="preserve">the previous </w:t>
      </w:r>
      <w:r w:rsidRPr="00C303C2">
        <w:rPr>
          <w:rFonts w:cs="Arial"/>
          <w:lang w:val="en-US"/>
        </w:rPr>
        <w:t>section</w:t>
      </w:r>
      <w:r w:rsidR="007729A2" w:rsidRPr="00C303C2">
        <w:rPr>
          <w:rFonts w:cs="Arial"/>
          <w:lang w:val="en-US"/>
        </w:rPr>
        <w:t>s</w:t>
      </w:r>
      <w:r w:rsidRPr="00C303C2">
        <w:rPr>
          <w:rFonts w:cs="Arial"/>
          <w:lang w:val="en-US"/>
        </w:rPr>
        <w:t xml:space="preserve"> we made the following observations:</w:t>
      </w:r>
      <w:r w:rsidR="00C93814" w:rsidRPr="00C303C2">
        <w:rPr>
          <w:rFonts w:cs="Arial"/>
          <w:b/>
          <w:bCs/>
          <w:lang w:val="en-US"/>
        </w:rPr>
        <w:t xml:space="preserve"> </w:t>
      </w:r>
    </w:p>
    <w:bookmarkStart w:id="78" w:name="_Hlk521058456"/>
    <w:p w14:paraId="5C39849B" w14:textId="5DD283D4" w:rsidR="005D3313" w:rsidRDefault="006F6582" w:rsidP="005D3313">
      <w:pPr>
        <w:pStyle w:val="TableofFigures"/>
        <w:tabs>
          <w:tab w:val="right" w:leader="dot" w:pos="9629"/>
        </w:tabs>
        <w:jc w:val="both"/>
        <w:rPr>
          <w:rFonts w:asciiTheme="minorHAnsi" w:eastAsiaTheme="minorEastAsia" w:hAnsiTheme="minorHAnsi"/>
          <w:b w:val="0"/>
          <w:noProof/>
          <w:lang w:eastAsia="sv-SE"/>
        </w:rPr>
      </w:pPr>
      <w:r w:rsidRPr="00C303C2">
        <w:rPr>
          <w:rFonts w:cs="Arial"/>
          <w:b w:val="0"/>
          <w:bCs/>
          <w:lang w:val="en-US"/>
        </w:rPr>
        <w:fldChar w:fldCharType="begin"/>
      </w:r>
      <w:r w:rsidRPr="00C303C2">
        <w:rPr>
          <w:rFonts w:cs="Arial"/>
          <w:b w:val="0"/>
          <w:bCs/>
          <w:lang w:val="en-US"/>
        </w:rPr>
        <w:instrText xml:space="preserve"> TOC \f O \n \h \z \t "Observation" \c </w:instrText>
      </w:r>
      <w:r w:rsidRPr="00C303C2">
        <w:rPr>
          <w:rFonts w:cs="Arial"/>
          <w:b w:val="0"/>
          <w:bCs/>
          <w:lang w:val="en-US"/>
        </w:rPr>
        <w:fldChar w:fldCharType="separate"/>
      </w:r>
      <w:hyperlink w:anchor="_Toc528943342" w:history="1">
        <w:r w:rsidR="005D3313" w:rsidRPr="006926AC">
          <w:rPr>
            <w:rStyle w:val="Hyperlink"/>
            <w:noProof/>
            <w:lang w:val="en-US"/>
          </w:rPr>
          <w:t>Observation 1</w:t>
        </w:r>
        <w:r w:rsidR="005D3313">
          <w:rPr>
            <w:rFonts w:asciiTheme="minorHAnsi" w:eastAsiaTheme="minorEastAsia" w:hAnsiTheme="minorHAnsi"/>
            <w:b w:val="0"/>
            <w:noProof/>
            <w:lang w:eastAsia="sv-SE"/>
          </w:rPr>
          <w:tab/>
        </w:r>
        <w:r w:rsidR="005D3313" w:rsidRPr="006926AC">
          <w:rPr>
            <w:rStyle w:val="Hyperlink"/>
            <w:rFonts w:cs="Arial"/>
            <w:noProof/>
            <w:lang w:val="en-US"/>
          </w:rPr>
          <w:t>It is advantageous to align the Rel-16 LTE-MTC and Rel-16 NB-IoT WUS UE-grouping designs.</w:t>
        </w:r>
      </w:hyperlink>
    </w:p>
    <w:p w14:paraId="25A12020" w14:textId="6F91394B"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43" w:history="1">
        <w:r w:rsidR="005D3313" w:rsidRPr="006926AC">
          <w:rPr>
            <w:rStyle w:val="Hyperlink"/>
            <w:noProof/>
            <w:lang w:val="en-US"/>
          </w:rPr>
          <w:t>Observation 2</w:t>
        </w:r>
        <w:r w:rsidR="005D3313">
          <w:rPr>
            <w:rFonts w:asciiTheme="minorHAnsi" w:eastAsiaTheme="minorEastAsia" w:hAnsiTheme="minorHAnsi"/>
            <w:b w:val="0"/>
            <w:noProof/>
            <w:lang w:eastAsia="sv-SE"/>
          </w:rPr>
          <w:tab/>
        </w:r>
        <w:r w:rsidR="005D3313" w:rsidRPr="006926AC">
          <w:rPr>
            <w:rStyle w:val="Hyperlink"/>
            <w:noProof/>
            <w:lang w:val="en-US"/>
          </w:rPr>
          <w:t>UE power consumption and network overhead of group WUS should strive to be equal or better than that of legacy WUS.</w:t>
        </w:r>
      </w:hyperlink>
    </w:p>
    <w:p w14:paraId="315A4218" w14:textId="5F382403"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44" w:history="1">
        <w:r w:rsidR="005D3313" w:rsidRPr="006926AC">
          <w:rPr>
            <w:rStyle w:val="Hyperlink"/>
            <w:noProof/>
            <w:lang w:val="en-US"/>
          </w:rPr>
          <w:t>Observation 3</w:t>
        </w:r>
        <w:r w:rsidR="005D3313">
          <w:rPr>
            <w:rFonts w:asciiTheme="minorHAnsi" w:eastAsiaTheme="minorEastAsia" w:hAnsiTheme="minorHAnsi"/>
            <w:b w:val="0"/>
            <w:noProof/>
            <w:lang w:eastAsia="sv-SE"/>
          </w:rPr>
          <w:tab/>
        </w:r>
        <w:r w:rsidR="005D3313" w:rsidRPr="006926AC">
          <w:rPr>
            <w:rStyle w:val="Hyperlink"/>
            <w:rFonts w:cs="Arial"/>
            <w:noProof/>
            <w:lang w:val="en-US"/>
          </w:rPr>
          <w:t>Legacy WUS design allows for introducing new sequences to separate group WUS from legacy WUS.</w:t>
        </w:r>
      </w:hyperlink>
    </w:p>
    <w:p w14:paraId="6EA65DB8" w14:textId="7AAA73FB"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45" w:history="1">
        <w:r w:rsidR="005D3313" w:rsidRPr="006926AC">
          <w:rPr>
            <w:rStyle w:val="Hyperlink"/>
            <w:noProof/>
            <w:lang w:val="en-US"/>
          </w:rPr>
          <w:t>Observation 4</w:t>
        </w:r>
        <w:r w:rsidR="005D3313">
          <w:rPr>
            <w:rFonts w:asciiTheme="minorHAnsi" w:eastAsiaTheme="minorEastAsia" w:hAnsiTheme="minorHAnsi"/>
            <w:b w:val="0"/>
            <w:noProof/>
            <w:lang w:eastAsia="sv-SE"/>
          </w:rPr>
          <w:tab/>
        </w:r>
        <w:r w:rsidR="005D3313" w:rsidRPr="006926AC">
          <w:rPr>
            <w:rStyle w:val="Hyperlink"/>
            <w:noProof/>
            <w:lang w:val="en-US"/>
          </w:rPr>
          <w:t>Using all available UE-groups will maximize UE power saving performance for all relevant paging rates.</w:t>
        </w:r>
      </w:hyperlink>
    </w:p>
    <w:p w14:paraId="7F665539" w14:textId="74CCCD05"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46" w:history="1">
        <w:r w:rsidR="005D3313" w:rsidRPr="006926AC">
          <w:rPr>
            <w:rStyle w:val="Hyperlink"/>
            <w:noProof/>
            <w:lang w:val="en-US"/>
          </w:rPr>
          <w:t>Observation 5</w:t>
        </w:r>
        <w:r w:rsidR="005D3313">
          <w:rPr>
            <w:rFonts w:asciiTheme="minorHAnsi" w:eastAsiaTheme="minorEastAsia" w:hAnsiTheme="minorHAnsi"/>
            <w:b w:val="0"/>
            <w:noProof/>
            <w:lang w:eastAsia="sv-SE"/>
          </w:rPr>
          <w:tab/>
        </w:r>
        <w:r w:rsidR="005D3313" w:rsidRPr="006926AC">
          <w:rPr>
            <w:rStyle w:val="Hyperlink"/>
            <w:rFonts w:cs="Arial"/>
            <w:noProof/>
            <w:lang w:val="en-US"/>
          </w:rPr>
          <w:t>A fixed number of UE-groups would implicitly allow for a flexible basis for UE-grouping based on higher layer parameters, e.g., services and/or paging rate.</w:t>
        </w:r>
      </w:hyperlink>
    </w:p>
    <w:p w14:paraId="13E075CE" w14:textId="53D7D064"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47" w:history="1">
        <w:r w:rsidR="005D3313" w:rsidRPr="006926AC">
          <w:rPr>
            <w:rStyle w:val="Hyperlink"/>
            <w:rFonts w:cs="Arial"/>
            <w:noProof/>
            <w:lang w:val="en-US"/>
          </w:rPr>
          <w:t>Observation 6</w:t>
        </w:r>
        <w:r w:rsidR="005D3313">
          <w:rPr>
            <w:rFonts w:asciiTheme="minorHAnsi" w:eastAsiaTheme="minorEastAsia" w:hAnsiTheme="minorHAnsi"/>
            <w:b w:val="0"/>
            <w:noProof/>
            <w:lang w:eastAsia="sv-SE"/>
          </w:rPr>
          <w:tab/>
        </w:r>
        <w:r w:rsidR="005D3313" w:rsidRPr="006926AC">
          <w:rPr>
            <w:rStyle w:val="Hyperlink"/>
            <w:rFonts w:cs="Arial"/>
            <w:noProof/>
            <w:lang w:val="en-US"/>
          </w:rPr>
          <w:t>It may be sensible to allow for a configuration mechanism for overriding the UE ID-based WUS group allocation.</w:t>
        </w:r>
      </w:hyperlink>
    </w:p>
    <w:p w14:paraId="25140A52" w14:textId="70E4BB0C"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48" w:history="1">
        <w:r w:rsidR="005D3313" w:rsidRPr="006926AC">
          <w:rPr>
            <w:rStyle w:val="Hyperlink"/>
            <w:noProof/>
            <w:lang w:val="en-US"/>
          </w:rPr>
          <w:t>Observation 7</w:t>
        </w:r>
        <w:r w:rsidR="005D3313">
          <w:rPr>
            <w:rFonts w:asciiTheme="minorHAnsi" w:eastAsiaTheme="minorEastAsia" w:hAnsiTheme="minorHAnsi"/>
            <w:b w:val="0"/>
            <w:noProof/>
            <w:lang w:eastAsia="sv-SE"/>
          </w:rPr>
          <w:tab/>
        </w:r>
        <w:r w:rsidR="005D3313" w:rsidRPr="006926AC">
          <w:rPr>
            <w:rStyle w:val="Hyperlink"/>
            <w:rFonts w:cs="Arial"/>
            <w:noProof/>
            <w:lang w:val="en-US"/>
          </w:rPr>
          <w:t>Orthogonal cover code provides one legacy WUS code and cycling through the remaining 11 codes for an 11 symbol subframe with each group WUS having its own starting code.</w:t>
        </w:r>
      </w:hyperlink>
    </w:p>
    <w:p w14:paraId="348A4210" w14:textId="7EB7620D" w:rsidR="006E1C82" w:rsidRPr="00C303C2" w:rsidRDefault="006F6582" w:rsidP="005D3313">
      <w:pPr>
        <w:pStyle w:val="BodyText"/>
        <w:rPr>
          <w:rFonts w:cs="Arial"/>
          <w:b/>
          <w:bCs/>
          <w:lang w:val="en-US"/>
        </w:rPr>
      </w:pPr>
      <w:r w:rsidRPr="00C303C2">
        <w:rPr>
          <w:rFonts w:cs="Arial"/>
          <w:b/>
          <w:bCs/>
          <w:lang w:val="en-US"/>
        </w:rPr>
        <w:fldChar w:fldCharType="end"/>
      </w:r>
    </w:p>
    <w:p w14:paraId="37153E13" w14:textId="77777777" w:rsidR="006E1C82" w:rsidRPr="00C303C2" w:rsidRDefault="008E065E" w:rsidP="005D3313">
      <w:pPr>
        <w:pStyle w:val="BodyText"/>
        <w:rPr>
          <w:rFonts w:cs="Arial"/>
          <w:lang w:val="en-US"/>
        </w:rPr>
      </w:pPr>
      <w:r w:rsidRPr="00C303C2">
        <w:rPr>
          <w:rFonts w:cs="Arial"/>
          <w:lang w:val="en-US"/>
        </w:rPr>
        <w:lastRenderedPageBreak/>
        <w:t xml:space="preserve">Based on the discussion in </w:t>
      </w:r>
      <w:r w:rsidR="007729A2" w:rsidRPr="00C303C2">
        <w:rPr>
          <w:rFonts w:cs="Arial"/>
          <w:lang w:val="en-US"/>
        </w:rPr>
        <w:t xml:space="preserve">the previous </w:t>
      </w:r>
      <w:r w:rsidRPr="00C303C2">
        <w:rPr>
          <w:rFonts w:cs="Arial"/>
          <w:lang w:val="en-US"/>
        </w:rPr>
        <w:t>section</w:t>
      </w:r>
      <w:r w:rsidR="007729A2" w:rsidRPr="00C303C2">
        <w:rPr>
          <w:rFonts w:cs="Arial"/>
          <w:lang w:val="en-US"/>
        </w:rPr>
        <w:t>s</w:t>
      </w:r>
      <w:r w:rsidRPr="00C303C2">
        <w:rPr>
          <w:rFonts w:cs="Arial"/>
          <w:lang w:val="en-US"/>
        </w:rPr>
        <w:t xml:space="preserve"> we propose the following:</w:t>
      </w:r>
    </w:p>
    <w:p w14:paraId="20DC59F0" w14:textId="6D03B5BA" w:rsidR="005D3313" w:rsidRDefault="006E1C82" w:rsidP="005D3313">
      <w:pPr>
        <w:pStyle w:val="TableofFigures"/>
        <w:tabs>
          <w:tab w:val="right" w:leader="dot" w:pos="9629"/>
        </w:tabs>
        <w:jc w:val="both"/>
        <w:rPr>
          <w:rFonts w:asciiTheme="minorHAnsi" w:eastAsiaTheme="minorEastAsia" w:hAnsiTheme="minorHAnsi"/>
          <w:b w:val="0"/>
          <w:noProof/>
          <w:lang w:eastAsia="sv-SE"/>
        </w:rPr>
      </w:pPr>
      <w:r w:rsidRPr="00C303C2">
        <w:rPr>
          <w:rFonts w:cs="Arial"/>
          <w:b w:val="0"/>
          <w:bCs/>
          <w:lang w:val="en-US"/>
        </w:rPr>
        <w:fldChar w:fldCharType="begin"/>
      </w:r>
      <w:r w:rsidRPr="00C303C2">
        <w:rPr>
          <w:rFonts w:cs="Arial"/>
          <w:b w:val="0"/>
          <w:bCs/>
          <w:lang w:val="en-US"/>
        </w:rPr>
        <w:instrText xml:space="preserve"> TOC \n \h \z \t "Proposal" \c </w:instrText>
      </w:r>
      <w:r w:rsidRPr="00C303C2">
        <w:rPr>
          <w:rFonts w:cs="Arial"/>
          <w:b w:val="0"/>
          <w:bCs/>
          <w:lang w:val="en-US"/>
        </w:rPr>
        <w:fldChar w:fldCharType="separate"/>
      </w:r>
      <w:hyperlink w:anchor="_Toc528943349" w:history="1">
        <w:r w:rsidR="005D3313" w:rsidRPr="00B80FB1">
          <w:rPr>
            <w:rStyle w:val="Hyperlink"/>
            <w:noProof/>
            <w:lang w:val="en-US"/>
          </w:rPr>
          <w:t>Proposal 1</w:t>
        </w:r>
        <w:r w:rsidR="005D3313">
          <w:rPr>
            <w:rFonts w:asciiTheme="minorHAnsi" w:eastAsiaTheme="minorEastAsia" w:hAnsiTheme="minorHAnsi"/>
            <w:b w:val="0"/>
            <w:noProof/>
            <w:lang w:eastAsia="sv-SE"/>
          </w:rPr>
          <w:tab/>
        </w:r>
        <w:r w:rsidR="005D3313" w:rsidRPr="00B80FB1">
          <w:rPr>
            <w:rStyle w:val="Hyperlink"/>
            <w:noProof/>
            <w:lang w:val="en-US"/>
          </w:rPr>
          <w:t>Group WUS must achieve at least the following requirements:</w:t>
        </w:r>
      </w:hyperlink>
    </w:p>
    <w:p w14:paraId="40731DDC" w14:textId="697F5F7C"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50" w:history="1">
        <w:r w:rsidR="005D3313" w:rsidRPr="00B80FB1">
          <w:rPr>
            <w:rStyle w:val="Hyperlink"/>
            <w:rFonts w:cs="Arial"/>
            <w:noProof/>
            <w:lang w:val="en-US"/>
          </w:rPr>
          <w:t>a.</w:t>
        </w:r>
        <w:r w:rsidR="005D3313">
          <w:rPr>
            <w:rFonts w:asciiTheme="minorHAnsi" w:eastAsiaTheme="minorEastAsia" w:hAnsiTheme="minorHAnsi"/>
            <w:b w:val="0"/>
            <w:noProof/>
            <w:lang w:eastAsia="sv-SE"/>
          </w:rPr>
          <w:tab/>
        </w:r>
        <w:r w:rsidR="005D3313" w:rsidRPr="00B80FB1">
          <w:rPr>
            <w:rStyle w:val="Hyperlink"/>
            <w:noProof/>
            <w:lang w:val="en-US"/>
          </w:rPr>
          <w:t>Simultaneously paging all legacy WUS UEs and group WUS UEs allocated to the same PO,</w:t>
        </w:r>
      </w:hyperlink>
    </w:p>
    <w:p w14:paraId="1B4D5A50" w14:textId="62F21684"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51" w:history="1">
        <w:r w:rsidR="005D3313" w:rsidRPr="00B80FB1">
          <w:rPr>
            <w:rStyle w:val="Hyperlink"/>
            <w:rFonts w:cs="Arial"/>
            <w:noProof/>
            <w:lang w:val="en-US"/>
          </w:rPr>
          <w:t>b.</w:t>
        </w:r>
        <w:r w:rsidR="005D3313">
          <w:rPr>
            <w:rFonts w:asciiTheme="minorHAnsi" w:eastAsiaTheme="minorEastAsia" w:hAnsiTheme="minorHAnsi"/>
            <w:b w:val="0"/>
            <w:noProof/>
            <w:lang w:eastAsia="sv-SE"/>
          </w:rPr>
          <w:tab/>
        </w:r>
        <w:r w:rsidR="005D3313" w:rsidRPr="00B80FB1">
          <w:rPr>
            <w:rStyle w:val="Hyperlink"/>
            <w:noProof/>
            <w:lang w:val="en-US"/>
          </w:rPr>
          <w:t>Independently paging legacy WUS UEs without waking up group WUS UEs, and,</w:t>
        </w:r>
      </w:hyperlink>
    </w:p>
    <w:p w14:paraId="018E7D4B" w14:textId="279262FD"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52" w:history="1">
        <w:r w:rsidR="005D3313" w:rsidRPr="00B80FB1">
          <w:rPr>
            <w:rStyle w:val="Hyperlink"/>
            <w:rFonts w:cs="Arial"/>
            <w:noProof/>
            <w:lang w:val="en-US"/>
          </w:rPr>
          <w:t>c.</w:t>
        </w:r>
        <w:r w:rsidR="005D3313">
          <w:rPr>
            <w:rFonts w:asciiTheme="minorHAnsi" w:eastAsiaTheme="minorEastAsia" w:hAnsiTheme="minorHAnsi"/>
            <w:b w:val="0"/>
            <w:noProof/>
            <w:lang w:eastAsia="sv-SE"/>
          </w:rPr>
          <w:tab/>
        </w:r>
        <w:r w:rsidR="005D3313" w:rsidRPr="00B80FB1">
          <w:rPr>
            <w:rStyle w:val="Hyperlink"/>
            <w:noProof/>
            <w:lang w:val="en-US"/>
          </w:rPr>
          <w:t>Individually paging group WUS UEs with group WUS.</w:t>
        </w:r>
      </w:hyperlink>
    </w:p>
    <w:p w14:paraId="52694BA2" w14:textId="47A1A2C0"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53" w:history="1">
        <w:r w:rsidR="005D3313" w:rsidRPr="00B80FB1">
          <w:rPr>
            <w:rStyle w:val="Hyperlink"/>
            <w:rFonts w:cs="Arial"/>
            <w:noProof/>
            <w:lang w:val="en-US"/>
          </w:rPr>
          <w:t>Proposal 2</w:t>
        </w:r>
        <w:r w:rsidR="005D3313">
          <w:rPr>
            <w:rFonts w:asciiTheme="minorHAnsi" w:eastAsiaTheme="minorEastAsia" w:hAnsiTheme="minorHAnsi"/>
            <w:b w:val="0"/>
            <w:noProof/>
            <w:lang w:eastAsia="sv-SE"/>
          </w:rPr>
          <w:tab/>
        </w:r>
        <w:r w:rsidR="005D3313" w:rsidRPr="00B80FB1">
          <w:rPr>
            <w:rStyle w:val="Hyperlink"/>
            <w:noProof/>
            <w:lang w:val="en-US"/>
          </w:rPr>
          <w:t>Partition legacy WUS such that group WUS UEs can distinguish a legacy WUS targeting only legacy WUS UEs from a legacy WUS also targeting group WUS UEs</w:t>
        </w:r>
        <w:r w:rsidR="005D3313" w:rsidRPr="00B80FB1">
          <w:rPr>
            <w:rStyle w:val="Hyperlink"/>
            <w:rFonts w:cs="Arial"/>
            <w:noProof/>
            <w:lang w:val="en-US"/>
          </w:rPr>
          <w:t>.</w:t>
        </w:r>
      </w:hyperlink>
    </w:p>
    <w:p w14:paraId="2C877832" w14:textId="16EB6CB4"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54" w:history="1">
        <w:r w:rsidR="005D3313" w:rsidRPr="00B80FB1">
          <w:rPr>
            <w:rStyle w:val="Hyperlink"/>
            <w:noProof/>
            <w:lang w:val="en-US"/>
          </w:rPr>
          <w:t>Proposal 3</w:t>
        </w:r>
        <w:r w:rsidR="005D3313">
          <w:rPr>
            <w:rFonts w:asciiTheme="minorHAnsi" w:eastAsiaTheme="minorEastAsia" w:hAnsiTheme="minorHAnsi"/>
            <w:b w:val="0"/>
            <w:noProof/>
            <w:lang w:eastAsia="sv-SE"/>
          </w:rPr>
          <w:tab/>
        </w:r>
        <w:r w:rsidR="005D3313" w:rsidRPr="00B80FB1">
          <w:rPr>
            <w:rStyle w:val="Hyperlink"/>
            <w:noProof/>
            <w:lang w:val="en-US"/>
          </w:rPr>
          <w:t>Legacy WUS and group WUS are separated by FDM or by using a sequence-based group indication (single sequence CDM) in a single, shared resource</w:t>
        </w:r>
        <w:r w:rsidR="005D3313" w:rsidRPr="00B80FB1">
          <w:rPr>
            <w:rStyle w:val="Hyperlink"/>
            <w:rFonts w:cs="Arial"/>
            <w:noProof/>
            <w:lang w:val="en-US"/>
          </w:rPr>
          <w:t>.</w:t>
        </w:r>
      </w:hyperlink>
    </w:p>
    <w:p w14:paraId="641ADC25" w14:textId="3F570B70"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55" w:history="1">
        <w:r w:rsidR="005D3313" w:rsidRPr="00B80FB1">
          <w:rPr>
            <w:rStyle w:val="Hyperlink"/>
            <w:noProof/>
            <w:lang w:val="en-US"/>
          </w:rPr>
          <w:t>Proposal 4</w:t>
        </w:r>
        <w:r w:rsidR="005D3313">
          <w:rPr>
            <w:rFonts w:asciiTheme="minorHAnsi" w:eastAsiaTheme="minorEastAsia" w:hAnsiTheme="minorHAnsi"/>
            <w:b w:val="0"/>
            <w:noProof/>
            <w:lang w:eastAsia="sv-SE"/>
          </w:rPr>
          <w:tab/>
        </w:r>
        <w:r w:rsidR="005D3313" w:rsidRPr="00B80FB1">
          <w:rPr>
            <w:rStyle w:val="Hyperlink"/>
            <w:noProof/>
            <w:lang w:val="en-US"/>
          </w:rPr>
          <w:t>UE-groups in group WUS are differentiated by sequence-based group indication (single sequence CDM) possibly in combination with FDM.</w:t>
        </w:r>
      </w:hyperlink>
    </w:p>
    <w:p w14:paraId="757C6A4E" w14:textId="1027F58B"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56" w:history="1">
        <w:r w:rsidR="005D3313" w:rsidRPr="00B80FB1">
          <w:rPr>
            <w:rStyle w:val="Hyperlink"/>
            <w:rFonts w:cs="Arial"/>
            <w:noProof/>
            <w:lang w:val="en-US"/>
          </w:rPr>
          <w:t>Proposal 5</w:t>
        </w:r>
        <w:r w:rsidR="005D3313">
          <w:rPr>
            <w:rFonts w:asciiTheme="minorHAnsi" w:eastAsiaTheme="minorEastAsia" w:hAnsiTheme="minorHAnsi"/>
            <w:b w:val="0"/>
            <w:noProof/>
            <w:lang w:eastAsia="sv-SE"/>
          </w:rPr>
          <w:tab/>
        </w:r>
        <w:r w:rsidR="005D3313" w:rsidRPr="00B80FB1">
          <w:rPr>
            <w:rStyle w:val="Hyperlink"/>
            <w:rFonts w:cs="Arial"/>
            <w:noProof/>
            <w:lang w:val="en-US"/>
          </w:rPr>
          <w:t>It is up to RAN2 to decide how available UE-groups are used.</w:t>
        </w:r>
      </w:hyperlink>
    </w:p>
    <w:p w14:paraId="41071DA2" w14:textId="6BFDBADE" w:rsidR="005D3313" w:rsidRDefault="001C2B9A" w:rsidP="005D3313">
      <w:pPr>
        <w:pStyle w:val="TableofFigures"/>
        <w:tabs>
          <w:tab w:val="right" w:leader="dot" w:pos="9629"/>
        </w:tabs>
        <w:jc w:val="both"/>
        <w:rPr>
          <w:rFonts w:asciiTheme="minorHAnsi" w:eastAsiaTheme="minorEastAsia" w:hAnsiTheme="minorHAnsi"/>
          <w:b w:val="0"/>
          <w:noProof/>
          <w:lang w:eastAsia="sv-SE"/>
        </w:rPr>
      </w:pPr>
      <w:hyperlink w:anchor="_Toc528943357" w:history="1">
        <w:r w:rsidR="005D3313" w:rsidRPr="00B80FB1">
          <w:rPr>
            <w:rStyle w:val="Hyperlink"/>
            <w:rFonts w:cs="Arial"/>
            <w:noProof/>
            <w:lang w:val="en-US"/>
          </w:rPr>
          <w:t>Proposal 6</w:t>
        </w:r>
        <w:r w:rsidR="005D3313">
          <w:rPr>
            <w:rFonts w:asciiTheme="minorHAnsi" w:eastAsiaTheme="minorEastAsia" w:hAnsiTheme="minorHAnsi"/>
            <w:b w:val="0"/>
            <w:noProof/>
            <w:lang w:eastAsia="sv-SE"/>
          </w:rPr>
          <w:tab/>
        </w:r>
        <w:r w:rsidR="005D3313" w:rsidRPr="00B80FB1">
          <w:rPr>
            <w:rStyle w:val="Hyperlink"/>
            <w:rFonts w:cs="Arial"/>
            <w:noProof/>
            <w:lang w:val="en-US"/>
          </w:rPr>
          <w:t>Frequency domain orthogonal cover codes are used for group WUS.</w:t>
        </w:r>
      </w:hyperlink>
    </w:p>
    <w:p w14:paraId="4DE19BC5" w14:textId="62242CED" w:rsidR="00C01F33" w:rsidRPr="00C303C2" w:rsidRDefault="006E1C82" w:rsidP="005D3313">
      <w:pPr>
        <w:pStyle w:val="TableofFigures"/>
        <w:tabs>
          <w:tab w:val="right" w:leader="dot" w:pos="9629"/>
        </w:tabs>
        <w:jc w:val="both"/>
        <w:rPr>
          <w:rFonts w:cs="Arial"/>
          <w:bCs/>
          <w:lang w:val="en-US"/>
        </w:rPr>
      </w:pPr>
      <w:r w:rsidRPr="00C303C2">
        <w:rPr>
          <w:rFonts w:cs="Arial"/>
          <w:b w:val="0"/>
          <w:bCs/>
          <w:lang w:val="en-US"/>
        </w:rPr>
        <w:fldChar w:fldCharType="end"/>
      </w:r>
      <w:bookmarkEnd w:id="78"/>
    </w:p>
    <w:p w14:paraId="6321BBE4" w14:textId="77777777" w:rsidR="00F507D1" w:rsidRPr="00C303C2" w:rsidRDefault="00F507D1" w:rsidP="006462CD">
      <w:pPr>
        <w:pStyle w:val="Heading1"/>
        <w:jc w:val="both"/>
        <w:rPr>
          <w:rFonts w:cs="Arial"/>
          <w:lang w:val="en-US"/>
        </w:rPr>
      </w:pPr>
      <w:bookmarkStart w:id="79" w:name="_In-sequence_SDU_delivery"/>
      <w:bookmarkEnd w:id="79"/>
      <w:r w:rsidRPr="00C303C2">
        <w:rPr>
          <w:rFonts w:cs="Arial"/>
          <w:lang w:val="en-US"/>
        </w:rPr>
        <w:t>References</w:t>
      </w:r>
    </w:p>
    <w:bookmarkStart w:id="80" w:name="_Ref521068051"/>
    <w:bookmarkStart w:id="81" w:name="_Ref518997802"/>
    <w:bookmarkStart w:id="82" w:name="_Ref174151459"/>
    <w:bookmarkStart w:id="83" w:name="_Ref189809556"/>
    <w:p w14:paraId="38C1376C" w14:textId="7DB430A6" w:rsidR="007C2DB6" w:rsidRPr="00C303C2" w:rsidRDefault="007C2DB6" w:rsidP="006462CD">
      <w:pPr>
        <w:pStyle w:val="Reference"/>
        <w:rPr>
          <w:rFonts w:cs="Arial"/>
          <w:lang w:val="en-US"/>
        </w:rPr>
      </w:pPr>
      <w:r w:rsidRPr="00C303C2">
        <w:rPr>
          <w:rFonts w:cs="Arial"/>
          <w:lang w:val="en-US"/>
        </w:rPr>
        <w:fldChar w:fldCharType="begin"/>
      </w:r>
      <w:r w:rsidRPr="00C303C2">
        <w:rPr>
          <w:rFonts w:cs="Arial"/>
          <w:lang w:val="en-US"/>
        </w:rPr>
        <w:instrText xml:space="preserve"> HYPERLINK "http://www.3gpp.org/ftp/tsg_ran/WG1_RL1/TSGR1_93/Docs/R1-1807935.zip" </w:instrText>
      </w:r>
      <w:r w:rsidRPr="00C303C2">
        <w:rPr>
          <w:rFonts w:cs="Arial"/>
          <w:lang w:val="en-US"/>
        </w:rPr>
        <w:fldChar w:fldCharType="separate"/>
      </w:r>
      <w:r w:rsidRPr="00C303C2">
        <w:rPr>
          <w:rStyle w:val="Hyperlink"/>
          <w:rFonts w:cs="Arial"/>
          <w:lang w:val="en-US"/>
        </w:rPr>
        <w:t>R1-1807935</w:t>
      </w:r>
      <w:r w:rsidRPr="00C303C2">
        <w:rPr>
          <w:rFonts w:cs="Arial"/>
          <w:lang w:val="en-US"/>
        </w:rPr>
        <w:fldChar w:fldCharType="end"/>
      </w:r>
      <w:r w:rsidRPr="00C303C2">
        <w:rPr>
          <w:rFonts w:cs="Arial"/>
          <w:lang w:val="en-US"/>
        </w:rPr>
        <w:t xml:space="preserve">, </w:t>
      </w:r>
      <w:r w:rsidRPr="00C303C2">
        <w:rPr>
          <w:rFonts w:cs="Arial"/>
          <w:i/>
          <w:noProof/>
          <w:lang w:val="en-US"/>
        </w:rPr>
        <w:t xml:space="preserve">Introduction of </w:t>
      </w:r>
      <w:r w:rsidRPr="00C303C2">
        <w:rPr>
          <w:rFonts w:cs="Arial"/>
          <w:i/>
          <w:lang w:val="en-US"/>
        </w:rPr>
        <w:t>Even Further Enhanced MTC for LTE</w:t>
      </w:r>
      <w:r w:rsidRPr="00C303C2">
        <w:rPr>
          <w:rFonts w:cs="Arial"/>
          <w:lang w:val="en-US"/>
        </w:rPr>
        <w:t>, Ericsson, Busan, Korea, May 2018.</w:t>
      </w:r>
      <w:bookmarkEnd w:id="80"/>
    </w:p>
    <w:bookmarkStart w:id="84" w:name="_Ref521582512"/>
    <w:p w14:paraId="60019BC1" w14:textId="0D30EEE4" w:rsidR="007C2DB6" w:rsidRPr="00C303C2" w:rsidRDefault="007C2DB6" w:rsidP="006462CD">
      <w:pPr>
        <w:pStyle w:val="Reference"/>
        <w:rPr>
          <w:rFonts w:cs="Arial"/>
          <w:lang w:val="en-US"/>
        </w:rPr>
      </w:pPr>
      <w:r w:rsidRPr="00C303C2">
        <w:rPr>
          <w:rFonts w:cs="Arial"/>
          <w:lang w:val="en-US"/>
        </w:rPr>
        <w:fldChar w:fldCharType="begin"/>
      </w:r>
      <w:r w:rsidRPr="00C303C2">
        <w:rPr>
          <w:rFonts w:cs="Arial"/>
          <w:lang w:val="en-US"/>
        </w:rPr>
        <w:instrText xml:space="preserve"> HYPERLINK "http://www.3gpp.org/ftp/Specs/2018-06/Rel-15/36_series/36211-f20.zip" </w:instrText>
      </w:r>
      <w:r w:rsidRPr="00C303C2">
        <w:rPr>
          <w:rFonts w:cs="Arial"/>
          <w:lang w:val="en-US"/>
        </w:rPr>
        <w:fldChar w:fldCharType="separate"/>
      </w:r>
      <w:hyperlink r:id="rId16" w:history="1">
        <w:r w:rsidRPr="00C303C2">
          <w:rPr>
            <w:rStyle w:val="Hyperlink"/>
            <w:rFonts w:cs="Arial"/>
            <w:lang w:val="en-US"/>
          </w:rPr>
          <w:t>TS 36.211</w:t>
        </w:r>
      </w:hyperlink>
      <w:r w:rsidRPr="00C303C2">
        <w:rPr>
          <w:rFonts w:cs="Arial"/>
          <w:lang w:val="en-US"/>
        </w:rPr>
        <w:fldChar w:fldCharType="end"/>
      </w:r>
      <w:r w:rsidRPr="00C303C2">
        <w:rPr>
          <w:rFonts w:cs="Arial"/>
          <w:lang w:val="en-US"/>
        </w:rPr>
        <w:t xml:space="preserve">, </w:t>
      </w:r>
      <w:r w:rsidRPr="00C303C2">
        <w:rPr>
          <w:rFonts w:cs="Arial"/>
          <w:i/>
          <w:lang w:val="en-US"/>
        </w:rPr>
        <w:t>E-UTRA Physical channels and modulation</w:t>
      </w:r>
      <w:r w:rsidRPr="00C303C2">
        <w:rPr>
          <w:rFonts w:cs="Arial"/>
          <w:lang w:val="en-US"/>
        </w:rPr>
        <w:t>, 3GPP TSG-RAN, Release 15</w:t>
      </w:r>
      <w:r w:rsidR="005332E4" w:rsidRPr="00C303C2">
        <w:rPr>
          <w:rFonts w:cs="Arial"/>
          <w:lang w:val="en-US"/>
        </w:rPr>
        <w:t>.2.0</w:t>
      </w:r>
      <w:r w:rsidRPr="00C303C2">
        <w:rPr>
          <w:rFonts w:cs="Arial"/>
          <w:lang w:val="en-US"/>
        </w:rPr>
        <w:t>, June 2018.</w:t>
      </w:r>
      <w:bookmarkEnd w:id="84"/>
    </w:p>
    <w:bookmarkStart w:id="85" w:name="_Ref521670214"/>
    <w:bookmarkStart w:id="86" w:name="_Hlk525891139"/>
    <w:p w14:paraId="4E9789AB" w14:textId="696AB4B1" w:rsidR="00FD3D84" w:rsidRPr="00C303C2" w:rsidRDefault="00D03944" w:rsidP="006462CD">
      <w:pPr>
        <w:pStyle w:val="Reference"/>
        <w:rPr>
          <w:rFonts w:cs="Arial"/>
          <w:lang w:val="en-US"/>
        </w:rPr>
      </w:pPr>
      <w:r w:rsidRPr="00C303C2">
        <w:rPr>
          <w:lang w:val="en-US"/>
        </w:rPr>
        <w:fldChar w:fldCharType="begin"/>
      </w:r>
      <w:r w:rsidRPr="00C303C2">
        <w:rPr>
          <w:lang w:val="en-US"/>
        </w:rPr>
        <w:instrText xml:space="preserve"> HYPERLINK "http://www.3gpp.org/ftp/tsg_ran/TSG_RAN/TSGR_81/Docs/RP-181878.zip" </w:instrText>
      </w:r>
      <w:r w:rsidRPr="00C303C2">
        <w:rPr>
          <w:lang w:val="en-US"/>
        </w:rPr>
        <w:fldChar w:fldCharType="separate"/>
      </w:r>
      <w:r w:rsidRPr="00C303C2">
        <w:rPr>
          <w:rStyle w:val="Hyperlink"/>
          <w:lang w:val="en-US"/>
        </w:rPr>
        <w:t>RP-181878</w:t>
      </w:r>
      <w:r w:rsidRPr="00C303C2">
        <w:rPr>
          <w:lang w:val="en-US"/>
        </w:rPr>
        <w:fldChar w:fldCharType="end"/>
      </w:r>
      <w:r w:rsidR="00260BA2" w:rsidRPr="00C303C2">
        <w:rPr>
          <w:rFonts w:cs="Arial"/>
          <w:lang w:val="en-US"/>
        </w:rPr>
        <w:t xml:space="preserve">, </w:t>
      </w:r>
      <w:r w:rsidRPr="00C303C2">
        <w:rPr>
          <w:i/>
          <w:lang w:val="en-US"/>
        </w:rPr>
        <w:t>Revised WID: Additional MTC enhancements for LTE</w:t>
      </w:r>
      <w:r w:rsidR="00260BA2" w:rsidRPr="00C303C2">
        <w:rPr>
          <w:rFonts w:cs="Arial"/>
          <w:lang w:val="en-US"/>
        </w:rPr>
        <w:t>, Ericsson, RAN #8</w:t>
      </w:r>
      <w:r w:rsidRPr="00C303C2">
        <w:rPr>
          <w:rFonts w:cs="Arial"/>
          <w:lang w:val="en-US"/>
        </w:rPr>
        <w:t>1</w:t>
      </w:r>
      <w:r w:rsidR="00260BA2" w:rsidRPr="00C303C2">
        <w:rPr>
          <w:rFonts w:cs="Arial"/>
          <w:lang w:val="en-US"/>
        </w:rPr>
        <w:t xml:space="preserve">, </w:t>
      </w:r>
      <w:r w:rsidRPr="00C303C2">
        <w:rPr>
          <w:rFonts w:cs="Arial"/>
          <w:lang w:val="en-US"/>
        </w:rPr>
        <w:t>Gold Coast</w:t>
      </w:r>
      <w:r w:rsidR="00260BA2" w:rsidRPr="00C303C2">
        <w:rPr>
          <w:rFonts w:cs="Arial"/>
          <w:lang w:val="en-US"/>
        </w:rPr>
        <w:t xml:space="preserve">, </w:t>
      </w:r>
      <w:r w:rsidRPr="00C303C2">
        <w:rPr>
          <w:rFonts w:cs="Arial"/>
          <w:lang w:val="en-US"/>
        </w:rPr>
        <w:t>Australia</w:t>
      </w:r>
      <w:r w:rsidR="00260BA2" w:rsidRPr="00C303C2">
        <w:rPr>
          <w:rFonts w:cs="Arial"/>
          <w:lang w:val="en-US"/>
        </w:rPr>
        <w:t xml:space="preserve">, </w:t>
      </w:r>
      <w:r w:rsidRPr="00C303C2">
        <w:rPr>
          <w:rFonts w:cs="Arial"/>
          <w:lang w:val="en-US"/>
        </w:rPr>
        <w:t>September</w:t>
      </w:r>
      <w:r w:rsidR="00260BA2" w:rsidRPr="00C303C2">
        <w:rPr>
          <w:rFonts w:cs="Arial"/>
          <w:lang w:val="en-US"/>
        </w:rPr>
        <w:t xml:space="preserve"> 2018</w:t>
      </w:r>
      <w:bookmarkEnd w:id="81"/>
      <w:r w:rsidR="00260BA2" w:rsidRPr="00C303C2">
        <w:rPr>
          <w:rFonts w:cs="Arial"/>
          <w:lang w:val="en-US"/>
        </w:rPr>
        <w:t>.</w:t>
      </w:r>
      <w:bookmarkEnd w:id="85"/>
    </w:p>
    <w:bookmarkStart w:id="87" w:name="_Ref528679351"/>
    <w:p w14:paraId="1B5EBC5B" w14:textId="14EA82C9" w:rsidR="00FE3342" w:rsidRPr="00C303C2" w:rsidRDefault="008A777B" w:rsidP="006462CD">
      <w:pPr>
        <w:pStyle w:val="Reference"/>
        <w:rPr>
          <w:rFonts w:cs="Arial"/>
          <w:lang w:val="en-US"/>
        </w:rPr>
      </w:pPr>
      <w:r w:rsidRPr="00C303C2">
        <w:rPr>
          <w:rFonts w:eastAsia="SimSun" w:cs="Arial"/>
          <w:bCs/>
          <w:sz w:val="24"/>
          <w:szCs w:val="28"/>
          <w:lang w:val="en-US" w:eastAsia="ja-JP"/>
        </w:rPr>
        <w:fldChar w:fldCharType="begin"/>
      </w:r>
      <w:r w:rsidRPr="00C303C2">
        <w:rPr>
          <w:rFonts w:eastAsia="SimSun" w:cs="Arial"/>
          <w:bCs/>
          <w:sz w:val="24"/>
          <w:szCs w:val="28"/>
          <w:lang w:val="en-US" w:eastAsia="ja-JP"/>
        </w:rPr>
        <w:instrText xml:space="preserve"> HYPERLINK "http://www.3gpp.org/ftp/tsg_ran/WG1_RL1/TSGR1_94b/Docs/R1-1811736.zip" </w:instrText>
      </w:r>
      <w:r w:rsidRPr="00C303C2">
        <w:rPr>
          <w:rFonts w:eastAsia="SimSun" w:cs="Arial"/>
          <w:bCs/>
          <w:sz w:val="24"/>
          <w:szCs w:val="28"/>
          <w:lang w:val="en-US" w:eastAsia="ja-JP"/>
        </w:rPr>
        <w:fldChar w:fldCharType="separate"/>
      </w:r>
      <w:r w:rsidRPr="00C303C2">
        <w:rPr>
          <w:rStyle w:val="Hyperlink"/>
          <w:rFonts w:eastAsia="SimSun" w:cs="Arial"/>
          <w:bCs/>
          <w:sz w:val="24"/>
          <w:szCs w:val="28"/>
          <w:lang w:val="en-US" w:eastAsia="ja-JP"/>
        </w:rPr>
        <w:t>R1-1811736</w:t>
      </w:r>
      <w:r w:rsidRPr="00C303C2">
        <w:rPr>
          <w:rFonts w:eastAsia="SimSun" w:cs="Arial"/>
          <w:bCs/>
          <w:sz w:val="24"/>
          <w:szCs w:val="28"/>
          <w:lang w:val="en-US" w:eastAsia="ja-JP"/>
        </w:rPr>
        <w:fldChar w:fldCharType="end"/>
      </w:r>
      <w:r w:rsidRPr="00C303C2">
        <w:rPr>
          <w:rFonts w:eastAsia="SimSun" w:cs="Arial"/>
          <w:bCs/>
          <w:sz w:val="24"/>
          <w:szCs w:val="28"/>
          <w:lang w:val="en-US" w:eastAsia="ja-JP"/>
        </w:rPr>
        <w:t xml:space="preserve">, </w:t>
      </w:r>
      <w:r w:rsidRPr="00C303C2">
        <w:rPr>
          <w:rFonts w:cs="Arial"/>
          <w:i/>
          <w:sz w:val="24"/>
          <w:lang w:val="en-US"/>
        </w:rPr>
        <w:t>RAN1 agreements for Rel-16 Additional MTC Enhancements for LTE</w:t>
      </w:r>
      <w:r w:rsidRPr="00C303C2">
        <w:rPr>
          <w:rFonts w:cs="Arial"/>
          <w:sz w:val="24"/>
          <w:lang w:val="en-US"/>
        </w:rPr>
        <w:t xml:space="preserve">, Ericsson, </w:t>
      </w:r>
      <w:r w:rsidRPr="00C303C2">
        <w:rPr>
          <w:lang w:val="en-US"/>
        </w:rPr>
        <w:t>RAN1 #94bis, Chengdu, P.R. China, October 2018.</w:t>
      </w:r>
      <w:bookmarkEnd w:id="87"/>
    </w:p>
    <w:bookmarkStart w:id="88" w:name="_Hlk528919877"/>
    <w:bookmarkStart w:id="89" w:name="_Ref525214805"/>
    <w:bookmarkEnd w:id="86"/>
    <w:p w14:paraId="2239FD79" w14:textId="0D282EE0" w:rsidR="00181154" w:rsidRPr="00C303C2" w:rsidRDefault="00B00C95" w:rsidP="006462CD">
      <w:pPr>
        <w:pStyle w:val="Reference"/>
        <w:rPr>
          <w:rFonts w:cs="Arial"/>
          <w:lang w:val="en-US"/>
        </w:rPr>
      </w:pPr>
      <w:r w:rsidRPr="00C303C2">
        <w:rPr>
          <w:rFonts w:cs="Arial"/>
          <w:lang w:val="en-US"/>
        </w:rPr>
        <w:fldChar w:fldCharType="begin"/>
      </w:r>
      <w:r w:rsidR="000D497D">
        <w:rPr>
          <w:rFonts w:cs="Arial"/>
          <w:lang w:val="en-US"/>
        </w:rPr>
        <w:instrText>HYPERLINK "http://www.3gpp.org/ftp/TSG_RAN/WG2_RL2/TSGR2_104/Docs/R2-1818218.zip"</w:instrText>
      </w:r>
      <w:r w:rsidRPr="00C303C2">
        <w:rPr>
          <w:rFonts w:cs="Arial"/>
          <w:lang w:val="en-US"/>
        </w:rPr>
        <w:fldChar w:fldCharType="separate"/>
      </w:r>
      <w:r w:rsidR="00804F5D" w:rsidRPr="00C303C2">
        <w:rPr>
          <w:rStyle w:val="Hyperlink"/>
          <w:rFonts w:cs="Arial"/>
          <w:lang w:val="en-US"/>
        </w:rPr>
        <w:t>R2-18</w:t>
      </w:r>
      <w:r w:rsidR="000D497D">
        <w:rPr>
          <w:rStyle w:val="Hyperlink"/>
          <w:rFonts w:cs="Arial"/>
          <w:lang w:val="en-US"/>
        </w:rPr>
        <w:t>18218</w:t>
      </w:r>
      <w:r w:rsidRPr="00C303C2">
        <w:rPr>
          <w:rFonts w:cs="Arial"/>
          <w:lang w:val="en-US"/>
        </w:rPr>
        <w:fldChar w:fldCharType="end"/>
      </w:r>
      <w:bookmarkEnd w:id="88"/>
      <w:r w:rsidR="00804F5D" w:rsidRPr="00C303C2">
        <w:rPr>
          <w:rFonts w:cs="Arial"/>
          <w:lang w:val="en-US"/>
        </w:rPr>
        <w:t xml:space="preserve">, </w:t>
      </w:r>
      <w:r w:rsidR="00E31171" w:rsidRPr="00C303C2">
        <w:rPr>
          <w:i/>
          <w:lang w:val="en-US"/>
        </w:rPr>
        <w:t>General aspects of group WUS</w:t>
      </w:r>
      <w:r w:rsidR="00804F5D" w:rsidRPr="00C303C2">
        <w:rPr>
          <w:lang w:val="en-US"/>
        </w:rPr>
        <w:t>, Ericsson, RAN2 #10</w:t>
      </w:r>
      <w:r w:rsidR="00E31171" w:rsidRPr="00C303C2">
        <w:rPr>
          <w:lang w:val="en-US"/>
        </w:rPr>
        <w:t>4</w:t>
      </w:r>
      <w:r w:rsidR="00804F5D" w:rsidRPr="00C303C2">
        <w:rPr>
          <w:lang w:val="en-US"/>
        </w:rPr>
        <w:t xml:space="preserve">, </w:t>
      </w:r>
      <w:r w:rsidR="009D402B" w:rsidRPr="00C303C2">
        <w:rPr>
          <w:lang w:val="en-US"/>
        </w:rPr>
        <w:t>Spokane</w:t>
      </w:r>
      <w:r w:rsidR="00804F5D" w:rsidRPr="00C303C2">
        <w:rPr>
          <w:lang w:val="en-US"/>
        </w:rPr>
        <w:t xml:space="preserve">, </w:t>
      </w:r>
      <w:r w:rsidR="009D402B" w:rsidRPr="00C303C2">
        <w:rPr>
          <w:lang w:val="en-US"/>
        </w:rPr>
        <w:t>U.S.A</w:t>
      </w:r>
      <w:r w:rsidR="00804F5D" w:rsidRPr="00C303C2">
        <w:rPr>
          <w:lang w:val="en-US"/>
        </w:rPr>
        <w:t xml:space="preserve">, </w:t>
      </w:r>
      <w:r w:rsidR="009D402B" w:rsidRPr="00C303C2">
        <w:rPr>
          <w:lang w:val="en-US"/>
        </w:rPr>
        <w:t>November</w:t>
      </w:r>
      <w:r w:rsidR="00804F5D" w:rsidRPr="00C303C2">
        <w:rPr>
          <w:lang w:val="en-US"/>
        </w:rPr>
        <w:t xml:space="preserve"> 2018.</w:t>
      </w:r>
      <w:bookmarkEnd w:id="89"/>
    </w:p>
    <w:bookmarkStart w:id="90" w:name="_Ref528690458"/>
    <w:p w14:paraId="3EC1E279" w14:textId="5AD3CA8C" w:rsidR="009D402B" w:rsidRPr="00C303C2" w:rsidRDefault="009D402B" w:rsidP="006462CD">
      <w:pPr>
        <w:pStyle w:val="Reference"/>
        <w:rPr>
          <w:lang w:val="en-US" w:eastAsia="x-none"/>
        </w:rPr>
      </w:pPr>
      <w:r w:rsidRPr="00C303C2">
        <w:fldChar w:fldCharType="begin"/>
      </w:r>
      <w:r w:rsidRPr="00C303C2">
        <w:rPr>
          <w:lang w:val="en-US"/>
        </w:rPr>
        <w:instrText xml:space="preserve"> HYPERLINK "http://www.3gpp.org/ftp/tsg_ran/WG1_RL1/TSGR1_94b/Docs/R1-1811658.zip" </w:instrText>
      </w:r>
      <w:r w:rsidRPr="00C303C2">
        <w:fldChar w:fldCharType="separate"/>
      </w:r>
      <w:r w:rsidRPr="00C303C2">
        <w:rPr>
          <w:rStyle w:val="Hyperlink"/>
          <w:lang w:val="en-US"/>
        </w:rPr>
        <w:t>R1-1811658</w:t>
      </w:r>
      <w:r w:rsidRPr="00C303C2">
        <w:rPr>
          <w:rStyle w:val="Hyperlink"/>
          <w:lang w:val="en-US"/>
        </w:rPr>
        <w:fldChar w:fldCharType="end"/>
      </w:r>
      <w:r w:rsidRPr="00C303C2">
        <w:rPr>
          <w:lang w:val="en-US" w:eastAsia="x-none"/>
        </w:rPr>
        <w:t xml:space="preserve">, </w:t>
      </w:r>
      <w:r w:rsidRPr="00C303C2">
        <w:rPr>
          <w:i/>
          <w:lang w:val="en-US" w:eastAsia="x-none"/>
        </w:rPr>
        <w:t>Summary of 6.2.1.1 UE group MWUS</w:t>
      </w:r>
      <w:r w:rsidRPr="00C303C2">
        <w:rPr>
          <w:lang w:val="en-US" w:eastAsia="x-none"/>
        </w:rPr>
        <w:t>, Qualcomm</w:t>
      </w:r>
      <w:r w:rsidRPr="00C303C2">
        <w:rPr>
          <w:lang w:val="en-US"/>
        </w:rPr>
        <w:t xml:space="preserve"> RAN1 #94bis, Chengdu, P.R. China, October 2018.</w:t>
      </w:r>
      <w:bookmarkEnd w:id="90"/>
    </w:p>
    <w:bookmarkStart w:id="91" w:name="_Ref528690460"/>
    <w:p w14:paraId="3333F640" w14:textId="704029E6" w:rsidR="009D402B" w:rsidRPr="00C303C2" w:rsidRDefault="009D402B" w:rsidP="006462CD">
      <w:pPr>
        <w:pStyle w:val="Reference"/>
        <w:rPr>
          <w:lang w:val="en-US" w:eastAsia="x-none"/>
        </w:rPr>
      </w:pPr>
      <w:r w:rsidRPr="00C303C2">
        <w:rPr>
          <w:lang w:val="en-US"/>
        </w:rPr>
        <w:fldChar w:fldCharType="begin"/>
      </w:r>
      <w:r w:rsidRPr="00C303C2">
        <w:rPr>
          <w:lang w:val="en-US"/>
        </w:rPr>
        <w:instrText xml:space="preserve"> HYPERLINK "http://www.3gpp.org/ftp/tsg_ran/WG1_RL1/TSGR1_94b/Docs/R1-1811664.zip" </w:instrText>
      </w:r>
      <w:r w:rsidRPr="00C303C2">
        <w:rPr>
          <w:lang w:val="en-US"/>
        </w:rPr>
        <w:fldChar w:fldCharType="separate"/>
      </w:r>
      <w:r w:rsidRPr="00C303C2">
        <w:rPr>
          <w:rStyle w:val="Hyperlink"/>
          <w:lang w:val="en-US"/>
        </w:rPr>
        <w:t>R1-1811664</w:t>
      </w:r>
      <w:r w:rsidRPr="00C303C2">
        <w:rPr>
          <w:lang w:val="en-US"/>
        </w:rPr>
        <w:fldChar w:fldCharType="end"/>
      </w:r>
      <w:r w:rsidRPr="00C303C2">
        <w:rPr>
          <w:lang w:val="en-US"/>
        </w:rPr>
        <w:t xml:space="preserve">, </w:t>
      </w:r>
      <w:r w:rsidRPr="00C303C2">
        <w:rPr>
          <w:i/>
          <w:lang w:val="en-US"/>
        </w:rPr>
        <w:t>Feature summary of UE-group wake-up signal for NB-IoT</w:t>
      </w:r>
      <w:r w:rsidRPr="00C303C2">
        <w:rPr>
          <w:lang w:val="en-US"/>
        </w:rPr>
        <w:t>,</w:t>
      </w:r>
      <w:r w:rsidRPr="00C303C2">
        <w:rPr>
          <w:rFonts w:cs="Arial"/>
          <w:sz w:val="24"/>
          <w:lang w:val="en-US"/>
        </w:rPr>
        <w:t xml:space="preserve"> Ericsson, </w:t>
      </w:r>
      <w:r w:rsidRPr="00C303C2">
        <w:rPr>
          <w:lang w:val="en-US"/>
        </w:rPr>
        <w:t>RAN1 #94bis, Chengdu, P.R. China, October 2018.</w:t>
      </w:r>
      <w:bookmarkEnd w:id="91"/>
    </w:p>
    <w:bookmarkStart w:id="92" w:name="_Ref528691653"/>
    <w:p w14:paraId="6327F2AE" w14:textId="3E8CEF70" w:rsidR="00C63F5F" w:rsidRPr="00C303C2" w:rsidRDefault="00C63F5F" w:rsidP="006462CD">
      <w:pPr>
        <w:pStyle w:val="Reference"/>
        <w:rPr>
          <w:rFonts w:cs="Arial"/>
          <w:lang w:val="en-US"/>
        </w:rPr>
      </w:pPr>
      <w:r w:rsidRPr="00C303C2">
        <w:fldChar w:fldCharType="begin"/>
      </w:r>
      <w:r w:rsidRPr="00C303C2">
        <w:rPr>
          <w:rFonts w:cs="Arial"/>
          <w:lang w:val="en-US"/>
        </w:rPr>
        <w:instrText xml:space="preserve"> HYPERLINK "http://www.3gpp.org/ftp/tsg_ran/WG1_RL1/TSGR1_94b/Docs/R1-1810082.zip" </w:instrText>
      </w:r>
      <w:r w:rsidRPr="00C303C2">
        <w:fldChar w:fldCharType="separate"/>
      </w:r>
      <w:r w:rsidRPr="00C303C2">
        <w:rPr>
          <w:rStyle w:val="Hyperlink"/>
          <w:rFonts w:cs="Arial"/>
          <w:lang w:val="en-US"/>
        </w:rPr>
        <w:t>R1-1810082</w:t>
      </w:r>
      <w:r w:rsidRPr="00C303C2">
        <w:rPr>
          <w:rStyle w:val="Hyperlink"/>
          <w:rFonts w:cs="Arial"/>
          <w:lang w:val="en-US"/>
        </w:rPr>
        <w:fldChar w:fldCharType="end"/>
      </w:r>
      <w:r w:rsidRPr="00C303C2">
        <w:rPr>
          <w:rFonts w:cs="Arial"/>
          <w:lang w:val="en-US"/>
        </w:rPr>
        <w:t xml:space="preserve">, </w:t>
      </w:r>
      <w:r w:rsidRPr="00C303C2">
        <w:rPr>
          <w:rFonts w:cs="Arial"/>
          <w:i/>
          <w:lang w:val="en-US"/>
        </w:rPr>
        <w:t>On support for UE-group wake-up signal</w:t>
      </w:r>
      <w:r w:rsidRPr="00C303C2">
        <w:rPr>
          <w:rFonts w:cs="Arial"/>
          <w:lang w:val="en-US"/>
        </w:rPr>
        <w:t>, Huawei, HiSilicon, RAN1 #94bis, Chengdu, P.R. China, October 2018</w:t>
      </w:r>
      <w:bookmarkEnd w:id="92"/>
    </w:p>
    <w:bookmarkStart w:id="93" w:name="_Ref528690669"/>
    <w:bookmarkStart w:id="94" w:name="_Ref528691958"/>
    <w:p w14:paraId="4562179C" w14:textId="2756AFB8" w:rsidR="009D402B" w:rsidRPr="00C303C2" w:rsidRDefault="009D402B" w:rsidP="006462CD">
      <w:pPr>
        <w:pStyle w:val="Reference"/>
        <w:rPr>
          <w:lang w:val="en-US" w:eastAsia="x-none"/>
        </w:rPr>
      </w:pPr>
      <w:r w:rsidRPr="00C303C2">
        <w:rPr>
          <w:rStyle w:val="Hyperlink"/>
          <w:lang w:val="en-US"/>
        </w:rPr>
        <w:fldChar w:fldCharType="begin"/>
      </w:r>
      <w:r w:rsidRPr="00C303C2">
        <w:rPr>
          <w:rStyle w:val="Hyperlink"/>
          <w:lang w:val="en-US"/>
        </w:rPr>
        <w:instrText xml:space="preserve"> HYPERLINK "http://www.3gpp.org/ftp/TSG_RAN/WG1_RL1/TSGR1_94b/Docs/R1-1810185.zip" </w:instrText>
      </w:r>
      <w:r w:rsidRPr="00C303C2">
        <w:rPr>
          <w:rStyle w:val="Hyperlink"/>
          <w:lang w:val="en-US"/>
        </w:rPr>
        <w:fldChar w:fldCharType="separate"/>
      </w:r>
      <w:r w:rsidRPr="00C303C2">
        <w:rPr>
          <w:rStyle w:val="Hyperlink"/>
          <w:lang w:val="en-US"/>
        </w:rPr>
        <w:t>R1-1810185</w:t>
      </w:r>
      <w:r w:rsidRPr="00C303C2">
        <w:rPr>
          <w:rStyle w:val="Hyperlink"/>
          <w:lang w:val="en-US"/>
        </w:rPr>
        <w:fldChar w:fldCharType="end"/>
      </w:r>
      <w:r w:rsidRPr="00C303C2">
        <w:rPr>
          <w:lang w:val="en-US"/>
        </w:rPr>
        <w:t xml:space="preserve">, </w:t>
      </w:r>
      <w:r w:rsidRPr="00C303C2">
        <w:rPr>
          <w:i/>
          <w:lang w:val="en-US"/>
        </w:rPr>
        <w:t>UE-group wake-up signal in LTE-MTC</w:t>
      </w:r>
      <w:r w:rsidRPr="00C303C2">
        <w:rPr>
          <w:lang w:val="en-US"/>
        </w:rPr>
        <w:t>, Ericsson, RAN1 #94bis, Chengdu, P.R. China, October 2018.</w:t>
      </w:r>
      <w:bookmarkEnd w:id="93"/>
      <w:bookmarkEnd w:id="94"/>
    </w:p>
    <w:bookmarkStart w:id="95" w:name="_Ref528691096"/>
    <w:p w14:paraId="07774822" w14:textId="14625817" w:rsidR="003A7EF3" w:rsidRPr="00C303C2" w:rsidRDefault="009159BF" w:rsidP="006462CD">
      <w:pPr>
        <w:pStyle w:val="Reference"/>
        <w:rPr>
          <w:lang w:val="en-US" w:eastAsia="x-none"/>
        </w:rPr>
      </w:pPr>
      <w:r w:rsidRPr="00C303C2">
        <w:rPr>
          <w:rStyle w:val="Hyperlink"/>
          <w:lang w:val="en-US"/>
        </w:rPr>
        <w:fldChar w:fldCharType="begin"/>
      </w:r>
      <w:r w:rsidRPr="00C303C2">
        <w:rPr>
          <w:rStyle w:val="Hyperlink"/>
          <w:lang w:val="en-US"/>
        </w:rPr>
        <w:instrText xml:space="preserve"> HYPERLINK "http://www.3gpp.org/ftp/TSG_RAN/WG1_RL1/TSGR1_94b/Docs/R1-1810736.zip" </w:instrText>
      </w:r>
      <w:r w:rsidRPr="00C303C2">
        <w:rPr>
          <w:rStyle w:val="Hyperlink"/>
          <w:lang w:val="en-US"/>
        </w:rPr>
        <w:fldChar w:fldCharType="separate"/>
      </w:r>
      <w:r w:rsidRPr="00C303C2">
        <w:rPr>
          <w:rStyle w:val="Hyperlink"/>
          <w:lang w:val="en-US"/>
        </w:rPr>
        <w:t>R1-1810736</w:t>
      </w:r>
      <w:r w:rsidRPr="00C303C2">
        <w:rPr>
          <w:rStyle w:val="Hyperlink"/>
          <w:lang w:val="en-US"/>
        </w:rPr>
        <w:fldChar w:fldCharType="end"/>
      </w:r>
      <w:r w:rsidRPr="00C303C2">
        <w:rPr>
          <w:lang w:val="en-US"/>
        </w:rPr>
        <w:t xml:space="preserve">, </w:t>
      </w:r>
      <w:r w:rsidRPr="00C303C2">
        <w:rPr>
          <w:i/>
          <w:lang w:val="en-US"/>
        </w:rPr>
        <w:t>UE-group wake-up signal for eMTC</w:t>
      </w:r>
      <w:r w:rsidRPr="00C303C2">
        <w:rPr>
          <w:lang w:val="en-US"/>
        </w:rPr>
        <w:t>, Intel, RAN1 #94bis, Chengdu, P.R. China, October 2018.</w:t>
      </w:r>
      <w:bookmarkEnd w:id="82"/>
      <w:bookmarkEnd w:id="83"/>
      <w:bookmarkEnd w:id="95"/>
    </w:p>
    <w:sectPr w:rsidR="003A7EF3" w:rsidRPr="00C303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C3506" w14:textId="77777777" w:rsidR="001C2B9A" w:rsidRDefault="001C2B9A">
      <w:r>
        <w:separator/>
      </w:r>
    </w:p>
  </w:endnote>
  <w:endnote w:type="continuationSeparator" w:id="0">
    <w:p w14:paraId="5E0DE109" w14:textId="77777777" w:rsidR="001C2B9A" w:rsidRDefault="001C2B9A">
      <w:r>
        <w:continuationSeparator/>
      </w:r>
    </w:p>
  </w:endnote>
  <w:endnote w:type="continuationNotice" w:id="1">
    <w:p w14:paraId="06857D88" w14:textId="77777777" w:rsidR="001C2B9A" w:rsidRDefault="001C2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BDDC6" w14:textId="77777777" w:rsidR="001C2B9A" w:rsidRDefault="001C2B9A">
      <w:r>
        <w:separator/>
      </w:r>
    </w:p>
  </w:footnote>
  <w:footnote w:type="continuationSeparator" w:id="0">
    <w:p w14:paraId="21BEB838" w14:textId="77777777" w:rsidR="001C2B9A" w:rsidRDefault="001C2B9A">
      <w:r>
        <w:continuationSeparator/>
      </w:r>
    </w:p>
  </w:footnote>
  <w:footnote w:type="continuationNotice" w:id="1">
    <w:p w14:paraId="2785A095" w14:textId="77777777" w:rsidR="001C2B9A" w:rsidRDefault="001C2B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F086C"/>
    <w:multiLevelType w:val="hybridMultilevel"/>
    <w:tmpl w:val="8DE299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F30312"/>
    <w:multiLevelType w:val="hybridMultilevel"/>
    <w:tmpl w:val="3AE2615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AE0A64"/>
    <w:multiLevelType w:val="hybridMultilevel"/>
    <w:tmpl w:val="8E34E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E646D"/>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35E6886"/>
    <w:multiLevelType w:val="hybridMultilevel"/>
    <w:tmpl w:val="6EAE6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1D771B"/>
    <w:multiLevelType w:val="hybridMultilevel"/>
    <w:tmpl w:val="91C4AB5E"/>
    <w:lvl w:ilvl="0" w:tplc="BF4E8EA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57F26156"/>
    <w:lvl w:ilvl="0" w:tplc="78A864BC">
      <w:start w:val="1"/>
      <w:numFmt w:val="decimal"/>
      <w:pStyle w:val="Proposal"/>
      <w:lvlText w:val="Proposal %1"/>
      <w:lvlJc w:val="left"/>
      <w:pPr>
        <w:tabs>
          <w:tab w:val="num" w:pos="10169"/>
        </w:tabs>
        <w:ind w:left="10169" w:hanging="1304"/>
      </w:pPr>
      <w:rPr>
        <w:rFonts w:hint="default"/>
      </w:rPr>
    </w:lvl>
    <w:lvl w:ilvl="1" w:tplc="87AC4B16">
      <w:start w:val="1"/>
      <w:numFmt w:val="lowerLetter"/>
      <w:lvlText w:val="%2."/>
      <w:lvlJc w:val="left"/>
      <w:pPr>
        <w:tabs>
          <w:tab w:val="num" w:pos="927"/>
        </w:tabs>
        <w:ind w:left="927" w:hanging="360"/>
      </w:pPr>
      <w:rPr>
        <w:rFonts w:ascii="Arial" w:hAnsi="Arial" w:cs="Arial" w:hint="default"/>
      </w:rPr>
    </w:lvl>
    <w:lvl w:ilvl="2" w:tplc="0409001B">
      <w:start w:val="1"/>
      <w:numFmt w:val="lowerRoman"/>
      <w:lvlText w:val="%3."/>
      <w:lvlJc w:val="right"/>
      <w:pPr>
        <w:tabs>
          <w:tab w:val="num" w:pos="2448"/>
        </w:tabs>
        <w:ind w:left="2448" w:hanging="180"/>
      </w:pPr>
    </w:lvl>
    <w:lvl w:ilvl="3" w:tplc="0409000F" w:tentative="1">
      <w:start w:val="1"/>
      <w:numFmt w:val="decimal"/>
      <w:lvlText w:val="%4."/>
      <w:lvlJc w:val="left"/>
      <w:pPr>
        <w:tabs>
          <w:tab w:val="num" w:pos="11745"/>
        </w:tabs>
        <w:ind w:left="11745" w:hanging="360"/>
      </w:pPr>
    </w:lvl>
    <w:lvl w:ilvl="4" w:tplc="04090019" w:tentative="1">
      <w:start w:val="1"/>
      <w:numFmt w:val="lowerLetter"/>
      <w:lvlText w:val="%5."/>
      <w:lvlJc w:val="left"/>
      <w:pPr>
        <w:tabs>
          <w:tab w:val="num" w:pos="12465"/>
        </w:tabs>
        <w:ind w:left="12465" w:hanging="360"/>
      </w:pPr>
    </w:lvl>
    <w:lvl w:ilvl="5" w:tplc="0409001B" w:tentative="1">
      <w:start w:val="1"/>
      <w:numFmt w:val="lowerRoman"/>
      <w:lvlText w:val="%6."/>
      <w:lvlJc w:val="right"/>
      <w:pPr>
        <w:tabs>
          <w:tab w:val="num" w:pos="13185"/>
        </w:tabs>
        <w:ind w:left="13185" w:hanging="180"/>
      </w:pPr>
    </w:lvl>
    <w:lvl w:ilvl="6" w:tplc="0409000F" w:tentative="1">
      <w:start w:val="1"/>
      <w:numFmt w:val="decimal"/>
      <w:lvlText w:val="%7."/>
      <w:lvlJc w:val="left"/>
      <w:pPr>
        <w:tabs>
          <w:tab w:val="num" w:pos="13905"/>
        </w:tabs>
        <w:ind w:left="13905" w:hanging="360"/>
      </w:pPr>
    </w:lvl>
    <w:lvl w:ilvl="7" w:tplc="04090019" w:tentative="1">
      <w:start w:val="1"/>
      <w:numFmt w:val="lowerLetter"/>
      <w:lvlText w:val="%8."/>
      <w:lvlJc w:val="left"/>
      <w:pPr>
        <w:tabs>
          <w:tab w:val="num" w:pos="14625"/>
        </w:tabs>
        <w:ind w:left="14625" w:hanging="360"/>
      </w:pPr>
    </w:lvl>
    <w:lvl w:ilvl="8" w:tplc="0409001B" w:tentative="1">
      <w:start w:val="1"/>
      <w:numFmt w:val="lowerRoman"/>
      <w:lvlText w:val="%9."/>
      <w:lvlJc w:val="right"/>
      <w:pPr>
        <w:tabs>
          <w:tab w:val="num" w:pos="15345"/>
        </w:tabs>
        <w:ind w:left="15345"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31463"/>
    <w:multiLevelType w:val="hybridMultilevel"/>
    <w:tmpl w:val="77EC39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60A25"/>
    <w:multiLevelType w:val="hybridMultilevel"/>
    <w:tmpl w:val="B8680588"/>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F4813"/>
    <w:multiLevelType w:val="hybridMultilevel"/>
    <w:tmpl w:val="4E00BD8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A0908C0"/>
    <w:multiLevelType w:val="hybridMultilevel"/>
    <w:tmpl w:val="03AC3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18"/>
  </w:num>
  <w:num w:numId="4">
    <w:abstractNumId w:val="19"/>
  </w:num>
  <w:num w:numId="5">
    <w:abstractNumId w:val="11"/>
  </w:num>
  <w:num w:numId="6">
    <w:abstractNumId w:val="22"/>
  </w:num>
  <w:num w:numId="7">
    <w:abstractNumId w:val="30"/>
  </w:num>
  <w:num w:numId="8">
    <w:abstractNumId w:val="13"/>
  </w:num>
  <w:num w:numId="9">
    <w:abstractNumId w:val="10"/>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8"/>
  </w:num>
  <w:num w:numId="18">
    <w:abstractNumId w:val="9"/>
  </w:num>
  <w:num w:numId="19">
    <w:abstractNumId w:val="6"/>
  </w:num>
  <w:num w:numId="20">
    <w:abstractNumId w:val="35"/>
  </w:num>
  <w:num w:numId="21">
    <w:abstractNumId w:val="16"/>
  </w:num>
  <w:num w:numId="22">
    <w:abstractNumId w:val="34"/>
  </w:num>
  <w:num w:numId="23">
    <w:abstractNumId w:val="5"/>
  </w:num>
  <w:num w:numId="24">
    <w:abstractNumId w:val="14"/>
  </w:num>
  <w:num w:numId="25">
    <w:abstractNumId w:val="32"/>
  </w:num>
  <w:num w:numId="26">
    <w:abstractNumId w:val="23"/>
  </w:num>
  <w:num w:numId="27">
    <w:abstractNumId w:val="7"/>
  </w:num>
  <w:num w:numId="28">
    <w:abstractNumId w:val="17"/>
  </w:num>
  <w:num w:numId="29">
    <w:abstractNumId w:val="33"/>
  </w:num>
  <w:num w:numId="30">
    <w:abstractNumId w:val="27"/>
  </w:num>
  <w:num w:numId="31">
    <w:abstractNumId w:val="25"/>
  </w:num>
  <w:num w:numId="32">
    <w:abstractNumId w:val="20"/>
  </w:num>
  <w:num w:numId="33">
    <w:abstractNumId w:val="4"/>
  </w:num>
  <w:num w:numId="34">
    <w:abstractNumId w:val="12"/>
  </w:num>
  <w:num w:numId="35">
    <w:abstractNumId w:val="15"/>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8EF"/>
    <w:rsid w:val="000006E1"/>
    <w:rsid w:val="00000B6E"/>
    <w:rsid w:val="00002A37"/>
    <w:rsid w:val="0000564C"/>
    <w:rsid w:val="00006446"/>
    <w:rsid w:val="00006896"/>
    <w:rsid w:val="00007CDC"/>
    <w:rsid w:val="00011201"/>
    <w:rsid w:val="00011B28"/>
    <w:rsid w:val="00015019"/>
    <w:rsid w:val="00015D15"/>
    <w:rsid w:val="0002564D"/>
    <w:rsid w:val="00025ECA"/>
    <w:rsid w:val="00027BB4"/>
    <w:rsid w:val="000325B8"/>
    <w:rsid w:val="00034C15"/>
    <w:rsid w:val="00036558"/>
    <w:rsid w:val="00036BA1"/>
    <w:rsid w:val="000422E2"/>
    <w:rsid w:val="00042F22"/>
    <w:rsid w:val="000444EF"/>
    <w:rsid w:val="000518B0"/>
    <w:rsid w:val="00052A07"/>
    <w:rsid w:val="000534E3"/>
    <w:rsid w:val="0005606A"/>
    <w:rsid w:val="00057117"/>
    <w:rsid w:val="000616E7"/>
    <w:rsid w:val="0006222C"/>
    <w:rsid w:val="00063758"/>
    <w:rsid w:val="0006487E"/>
    <w:rsid w:val="00064D36"/>
    <w:rsid w:val="00065E1A"/>
    <w:rsid w:val="00066274"/>
    <w:rsid w:val="00072A82"/>
    <w:rsid w:val="000774F1"/>
    <w:rsid w:val="00077E5F"/>
    <w:rsid w:val="00077EC1"/>
    <w:rsid w:val="0008036A"/>
    <w:rsid w:val="0008047F"/>
    <w:rsid w:val="00081820"/>
    <w:rsid w:val="00081AE6"/>
    <w:rsid w:val="00081D7E"/>
    <w:rsid w:val="00082345"/>
    <w:rsid w:val="000855EB"/>
    <w:rsid w:val="00085B04"/>
    <w:rsid w:val="00085B52"/>
    <w:rsid w:val="000866F2"/>
    <w:rsid w:val="00087D48"/>
    <w:rsid w:val="0009009F"/>
    <w:rsid w:val="00090820"/>
    <w:rsid w:val="00091557"/>
    <w:rsid w:val="000924C1"/>
    <w:rsid w:val="000924F0"/>
    <w:rsid w:val="00093474"/>
    <w:rsid w:val="0009510F"/>
    <w:rsid w:val="000A02E6"/>
    <w:rsid w:val="000A1B7B"/>
    <w:rsid w:val="000A24B3"/>
    <w:rsid w:val="000A56F2"/>
    <w:rsid w:val="000A6857"/>
    <w:rsid w:val="000B109A"/>
    <w:rsid w:val="000B186E"/>
    <w:rsid w:val="000B1F44"/>
    <w:rsid w:val="000B2719"/>
    <w:rsid w:val="000B3A8F"/>
    <w:rsid w:val="000B4A21"/>
    <w:rsid w:val="000B4AB9"/>
    <w:rsid w:val="000B4B67"/>
    <w:rsid w:val="000B4E28"/>
    <w:rsid w:val="000B58C3"/>
    <w:rsid w:val="000B61E9"/>
    <w:rsid w:val="000C165A"/>
    <w:rsid w:val="000C2E19"/>
    <w:rsid w:val="000C360A"/>
    <w:rsid w:val="000C37F4"/>
    <w:rsid w:val="000D0486"/>
    <w:rsid w:val="000D0D07"/>
    <w:rsid w:val="000D4797"/>
    <w:rsid w:val="000D497D"/>
    <w:rsid w:val="000D6603"/>
    <w:rsid w:val="000D696F"/>
    <w:rsid w:val="000D6DBA"/>
    <w:rsid w:val="000E0527"/>
    <w:rsid w:val="000E0D36"/>
    <w:rsid w:val="000E1E92"/>
    <w:rsid w:val="000E4B73"/>
    <w:rsid w:val="000E655B"/>
    <w:rsid w:val="000E7106"/>
    <w:rsid w:val="000F06D6"/>
    <w:rsid w:val="000F0EB1"/>
    <w:rsid w:val="000F1106"/>
    <w:rsid w:val="000F280D"/>
    <w:rsid w:val="000F3BE9"/>
    <w:rsid w:val="000F3F6C"/>
    <w:rsid w:val="000F6DF3"/>
    <w:rsid w:val="001005FF"/>
    <w:rsid w:val="00101603"/>
    <w:rsid w:val="00101D05"/>
    <w:rsid w:val="00102D98"/>
    <w:rsid w:val="00105AED"/>
    <w:rsid w:val="001062FB"/>
    <w:rsid w:val="001063E6"/>
    <w:rsid w:val="001135D0"/>
    <w:rsid w:val="00113CF4"/>
    <w:rsid w:val="0011409C"/>
    <w:rsid w:val="001153EA"/>
    <w:rsid w:val="00115643"/>
    <w:rsid w:val="00116765"/>
    <w:rsid w:val="001219F5"/>
    <w:rsid w:val="00121A20"/>
    <w:rsid w:val="0012377F"/>
    <w:rsid w:val="00124314"/>
    <w:rsid w:val="00126B4A"/>
    <w:rsid w:val="001278EF"/>
    <w:rsid w:val="00131478"/>
    <w:rsid w:val="00132FD0"/>
    <w:rsid w:val="001344C0"/>
    <w:rsid w:val="001346FA"/>
    <w:rsid w:val="00134788"/>
    <w:rsid w:val="00134B25"/>
    <w:rsid w:val="00135252"/>
    <w:rsid w:val="00137AB5"/>
    <w:rsid w:val="00137F0B"/>
    <w:rsid w:val="00145176"/>
    <w:rsid w:val="00145871"/>
    <w:rsid w:val="001475F5"/>
    <w:rsid w:val="00150053"/>
    <w:rsid w:val="00151E23"/>
    <w:rsid w:val="001526E0"/>
    <w:rsid w:val="001551B5"/>
    <w:rsid w:val="0015628D"/>
    <w:rsid w:val="001563B1"/>
    <w:rsid w:val="00156BB0"/>
    <w:rsid w:val="00160479"/>
    <w:rsid w:val="001659C1"/>
    <w:rsid w:val="00170B3A"/>
    <w:rsid w:val="00171A84"/>
    <w:rsid w:val="00172D13"/>
    <w:rsid w:val="00172F2B"/>
    <w:rsid w:val="00173A8E"/>
    <w:rsid w:val="00173CBD"/>
    <w:rsid w:val="0017502C"/>
    <w:rsid w:val="00181154"/>
    <w:rsid w:val="0018143F"/>
    <w:rsid w:val="00181FF8"/>
    <w:rsid w:val="001833C5"/>
    <w:rsid w:val="00183F05"/>
    <w:rsid w:val="00190AC1"/>
    <w:rsid w:val="00191DDD"/>
    <w:rsid w:val="00191E89"/>
    <w:rsid w:val="0019341A"/>
    <w:rsid w:val="001962AC"/>
    <w:rsid w:val="00196E55"/>
    <w:rsid w:val="00197DF9"/>
    <w:rsid w:val="00197E06"/>
    <w:rsid w:val="001A0468"/>
    <w:rsid w:val="001A1987"/>
    <w:rsid w:val="001A2564"/>
    <w:rsid w:val="001A3170"/>
    <w:rsid w:val="001A6173"/>
    <w:rsid w:val="001A6409"/>
    <w:rsid w:val="001A64DF"/>
    <w:rsid w:val="001A6CBA"/>
    <w:rsid w:val="001A7C8C"/>
    <w:rsid w:val="001B030E"/>
    <w:rsid w:val="001B0D97"/>
    <w:rsid w:val="001B5A5D"/>
    <w:rsid w:val="001B783F"/>
    <w:rsid w:val="001C0511"/>
    <w:rsid w:val="001C124E"/>
    <w:rsid w:val="001C1CE5"/>
    <w:rsid w:val="001C2B9A"/>
    <w:rsid w:val="001C3D2A"/>
    <w:rsid w:val="001C5847"/>
    <w:rsid w:val="001D13A0"/>
    <w:rsid w:val="001D31A6"/>
    <w:rsid w:val="001D43D8"/>
    <w:rsid w:val="001D4D09"/>
    <w:rsid w:val="001D51BA"/>
    <w:rsid w:val="001D52BC"/>
    <w:rsid w:val="001D53E7"/>
    <w:rsid w:val="001D6342"/>
    <w:rsid w:val="001D6D53"/>
    <w:rsid w:val="001E0978"/>
    <w:rsid w:val="001E168B"/>
    <w:rsid w:val="001E2183"/>
    <w:rsid w:val="001E2461"/>
    <w:rsid w:val="001E58E2"/>
    <w:rsid w:val="001E7A57"/>
    <w:rsid w:val="001E7AED"/>
    <w:rsid w:val="001F3916"/>
    <w:rsid w:val="001F5308"/>
    <w:rsid w:val="001F54C5"/>
    <w:rsid w:val="001F662C"/>
    <w:rsid w:val="001F7074"/>
    <w:rsid w:val="00200490"/>
    <w:rsid w:val="00201F3A"/>
    <w:rsid w:val="00202171"/>
    <w:rsid w:val="00203F96"/>
    <w:rsid w:val="002069B2"/>
    <w:rsid w:val="00207FA3"/>
    <w:rsid w:val="002105D4"/>
    <w:rsid w:val="0021332F"/>
    <w:rsid w:val="00214DA8"/>
    <w:rsid w:val="00215423"/>
    <w:rsid w:val="002158FA"/>
    <w:rsid w:val="00220600"/>
    <w:rsid w:val="002224DB"/>
    <w:rsid w:val="0022360F"/>
    <w:rsid w:val="0022378B"/>
    <w:rsid w:val="00223FCB"/>
    <w:rsid w:val="002252C3"/>
    <w:rsid w:val="00225C54"/>
    <w:rsid w:val="002261A6"/>
    <w:rsid w:val="00226C7D"/>
    <w:rsid w:val="00227670"/>
    <w:rsid w:val="00230765"/>
    <w:rsid w:val="00230D18"/>
    <w:rsid w:val="002319E4"/>
    <w:rsid w:val="00231DDB"/>
    <w:rsid w:val="002339EA"/>
    <w:rsid w:val="00235632"/>
    <w:rsid w:val="00235872"/>
    <w:rsid w:val="00241559"/>
    <w:rsid w:val="00243098"/>
    <w:rsid w:val="002435B3"/>
    <w:rsid w:val="002458EB"/>
    <w:rsid w:val="002463C5"/>
    <w:rsid w:val="002500C8"/>
    <w:rsid w:val="00251B95"/>
    <w:rsid w:val="0025733A"/>
    <w:rsid w:val="00257543"/>
    <w:rsid w:val="00260872"/>
    <w:rsid w:val="00260BA2"/>
    <w:rsid w:val="002617E7"/>
    <w:rsid w:val="002618F2"/>
    <w:rsid w:val="00264228"/>
    <w:rsid w:val="00264334"/>
    <w:rsid w:val="0026473E"/>
    <w:rsid w:val="00265B4E"/>
    <w:rsid w:val="00266214"/>
    <w:rsid w:val="00267C83"/>
    <w:rsid w:val="00270EB9"/>
    <w:rsid w:val="0027144F"/>
    <w:rsid w:val="00271813"/>
    <w:rsid w:val="002718B2"/>
    <w:rsid w:val="00271F3A"/>
    <w:rsid w:val="00273278"/>
    <w:rsid w:val="002737F4"/>
    <w:rsid w:val="002740F3"/>
    <w:rsid w:val="0027641F"/>
    <w:rsid w:val="00276AA2"/>
    <w:rsid w:val="002805F5"/>
    <w:rsid w:val="00280751"/>
    <w:rsid w:val="00280FBD"/>
    <w:rsid w:val="00281DB8"/>
    <w:rsid w:val="0028280A"/>
    <w:rsid w:val="00286768"/>
    <w:rsid w:val="00286980"/>
    <w:rsid w:val="00286ACD"/>
    <w:rsid w:val="00287838"/>
    <w:rsid w:val="002907B5"/>
    <w:rsid w:val="00292471"/>
    <w:rsid w:val="00292EB7"/>
    <w:rsid w:val="00296227"/>
    <w:rsid w:val="0029645D"/>
    <w:rsid w:val="00296F44"/>
    <w:rsid w:val="0029777D"/>
    <w:rsid w:val="002A055E"/>
    <w:rsid w:val="002A1D4E"/>
    <w:rsid w:val="002A2869"/>
    <w:rsid w:val="002A574B"/>
    <w:rsid w:val="002B24D6"/>
    <w:rsid w:val="002B2B35"/>
    <w:rsid w:val="002B6E82"/>
    <w:rsid w:val="002C00F3"/>
    <w:rsid w:val="002C3AC3"/>
    <w:rsid w:val="002C41E6"/>
    <w:rsid w:val="002C536A"/>
    <w:rsid w:val="002C5EE6"/>
    <w:rsid w:val="002D071A"/>
    <w:rsid w:val="002D34B2"/>
    <w:rsid w:val="002D48B0"/>
    <w:rsid w:val="002D4A8B"/>
    <w:rsid w:val="002D5B37"/>
    <w:rsid w:val="002D7637"/>
    <w:rsid w:val="002E17F2"/>
    <w:rsid w:val="002E7056"/>
    <w:rsid w:val="002E7CAE"/>
    <w:rsid w:val="002F0B3C"/>
    <w:rsid w:val="002F2771"/>
    <w:rsid w:val="002F37A9"/>
    <w:rsid w:val="002F6E15"/>
    <w:rsid w:val="00301CE6"/>
    <w:rsid w:val="0030256B"/>
    <w:rsid w:val="003047AF"/>
    <w:rsid w:val="0030501F"/>
    <w:rsid w:val="00305454"/>
    <w:rsid w:val="00305D08"/>
    <w:rsid w:val="00306A4A"/>
    <w:rsid w:val="00307BA1"/>
    <w:rsid w:val="00311702"/>
    <w:rsid w:val="00311E82"/>
    <w:rsid w:val="003138F6"/>
    <w:rsid w:val="00313FD6"/>
    <w:rsid w:val="003143BD"/>
    <w:rsid w:val="00315363"/>
    <w:rsid w:val="0031583B"/>
    <w:rsid w:val="003203ED"/>
    <w:rsid w:val="00321322"/>
    <w:rsid w:val="00322C9F"/>
    <w:rsid w:val="00324D23"/>
    <w:rsid w:val="00331751"/>
    <w:rsid w:val="00333522"/>
    <w:rsid w:val="00334579"/>
    <w:rsid w:val="0033483C"/>
    <w:rsid w:val="00335169"/>
    <w:rsid w:val="00335858"/>
    <w:rsid w:val="00336235"/>
    <w:rsid w:val="00336BDA"/>
    <w:rsid w:val="00336F5A"/>
    <w:rsid w:val="00340403"/>
    <w:rsid w:val="003419DE"/>
    <w:rsid w:val="00342BD7"/>
    <w:rsid w:val="00346DB5"/>
    <w:rsid w:val="003477B1"/>
    <w:rsid w:val="00350CCF"/>
    <w:rsid w:val="00354153"/>
    <w:rsid w:val="003556FD"/>
    <w:rsid w:val="00357380"/>
    <w:rsid w:val="003602D9"/>
    <w:rsid w:val="003604CE"/>
    <w:rsid w:val="00361140"/>
    <w:rsid w:val="00362B92"/>
    <w:rsid w:val="00364532"/>
    <w:rsid w:val="00365173"/>
    <w:rsid w:val="003706DE"/>
    <w:rsid w:val="00370E47"/>
    <w:rsid w:val="00371520"/>
    <w:rsid w:val="00372FD5"/>
    <w:rsid w:val="003742AC"/>
    <w:rsid w:val="00377CE1"/>
    <w:rsid w:val="00384577"/>
    <w:rsid w:val="003859E4"/>
    <w:rsid w:val="00385BC3"/>
    <w:rsid w:val="00385BF0"/>
    <w:rsid w:val="003923BF"/>
    <w:rsid w:val="003939FF"/>
    <w:rsid w:val="003958ED"/>
    <w:rsid w:val="00396F5E"/>
    <w:rsid w:val="003A090D"/>
    <w:rsid w:val="003A0E92"/>
    <w:rsid w:val="003A10B0"/>
    <w:rsid w:val="003A1F16"/>
    <w:rsid w:val="003A2223"/>
    <w:rsid w:val="003A2A0F"/>
    <w:rsid w:val="003A2EC9"/>
    <w:rsid w:val="003A3E8F"/>
    <w:rsid w:val="003A4422"/>
    <w:rsid w:val="003A45A1"/>
    <w:rsid w:val="003A48AF"/>
    <w:rsid w:val="003A53E7"/>
    <w:rsid w:val="003A5906"/>
    <w:rsid w:val="003A5B0A"/>
    <w:rsid w:val="003A6522"/>
    <w:rsid w:val="003A6BAC"/>
    <w:rsid w:val="003A70A4"/>
    <w:rsid w:val="003A7EF3"/>
    <w:rsid w:val="003B159C"/>
    <w:rsid w:val="003B276C"/>
    <w:rsid w:val="003B369F"/>
    <w:rsid w:val="003B36A3"/>
    <w:rsid w:val="003B64BB"/>
    <w:rsid w:val="003B7FE5"/>
    <w:rsid w:val="003C11C8"/>
    <w:rsid w:val="003C2108"/>
    <w:rsid w:val="003C2702"/>
    <w:rsid w:val="003C4523"/>
    <w:rsid w:val="003C7806"/>
    <w:rsid w:val="003D109F"/>
    <w:rsid w:val="003D2478"/>
    <w:rsid w:val="003D3C45"/>
    <w:rsid w:val="003D5B1F"/>
    <w:rsid w:val="003E15FA"/>
    <w:rsid w:val="003E55E4"/>
    <w:rsid w:val="003E74E3"/>
    <w:rsid w:val="003F03D2"/>
    <w:rsid w:val="003F05C7"/>
    <w:rsid w:val="003F1710"/>
    <w:rsid w:val="003F2CD4"/>
    <w:rsid w:val="003F5F38"/>
    <w:rsid w:val="003F6BBE"/>
    <w:rsid w:val="004000E8"/>
    <w:rsid w:val="00402E2B"/>
    <w:rsid w:val="0040512B"/>
    <w:rsid w:val="004053A0"/>
    <w:rsid w:val="00405CA5"/>
    <w:rsid w:val="004071C1"/>
    <w:rsid w:val="00407CD3"/>
    <w:rsid w:val="00410134"/>
    <w:rsid w:val="00410779"/>
    <w:rsid w:val="00410B72"/>
    <w:rsid w:val="00410D74"/>
    <w:rsid w:val="00410F18"/>
    <w:rsid w:val="0041263E"/>
    <w:rsid w:val="00413AAC"/>
    <w:rsid w:val="00413E92"/>
    <w:rsid w:val="00416EF9"/>
    <w:rsid w:val="00421105"/>
    <w:rsid w:val="00421B72"/>
    <w:rsid w:val="0042232B"/>
    <w:rsid w:val="00422AA4"/>
    <w:rsid w:val="004242F4"/>
    <w:rsid w:val="00426F5F"/>
    <w:rsid w:val="00427248"/>
    <w:rsid w:val="0043279A"/>
    <w:rsid w:val="00433A29"/>
    <w:rsid w:val="0043699D"/>
    <w:rsid w:val="00437447"/>
    <w:rsid w:val="00441A92"/>
    <w:rsid w:val="004431DC"/>
    <w:rsid w:val="00444F56"/>
    <w:rsid w:val="00446488"/>
    <w:rsid w:val="004505B1"/>
    <w:rsid w:val="004517AA"/>
    <w:rsid w:val="00452CAC"/>
    <w:rsid w:val="00454046"/>
    <w:rsid w:val="00456F6C"/>
    <w:rsid w:val="00457565"/>
    <w:rsid w:val="00457A32"/>
    <w:rsid w:val="00457B71"/>
    <w:rsid w:val="00464896"/>
    <w:rsid w:val="00464D27"/>
    <w:rsid w:val="00464E41"/>
    <w:rsid w:val="004669E2"/>
    <w:rsid w:val="004706F3"/>
    <w:rsid w:val="00470C31"/>
    <w:rsid w:val="004717CF"/>
    <w:rsid w:val="00471DE0"/>
    <w:rsid w:val="00472428"/>
    <w:rsid w:val="004734D0"/>
    <w:rsid w:val="0047556B"/>
    <w:rsid w:val="00477020"/>
    <w:rsid w:val="00477768"/>
    <w:rsid w:val="004811FE"/>
    <w:rsid w:val="00483009"/>
    <w:rsid w:val="00484240"/>
    <w:rsid w:val="0048719C"/>
    <w:rsid w:val="00487D30"/>
    <w:rsid w:val="0049130A"/>
    <w:rsid w:val="004918DC"/>
    <w:rsid w:val="00492BC5"/>
    <w:rsid w:val="004964F1"/>
    <w:rsid w:val="004A16BC"/>
    <w:rsid w:val="004A1748"/>
    <w:rsid w:val="004A2B94"/>
    <w:rsid w:val="004B40F4"/>
    <w:rsid w:val="004B4D9A"/>
    <w:rsid w:val="004B5DF3"/>
    <w:rsid w:val="004B6F6A"/>
    <w:rsid w:val="004B7C0C"/>
    <w:rsid w:val="004C3069"/>
    <w:rsid w:val="004C3898"/>
    <w:rsid w:val="004D36B1"/>
    <w:rsid w:val="004D480E"/>
    <w:rsid w:val="004D7EBD"/>
    <w:rsid w:val="004E2680"/>
    <w:rsid w:val="004E28F9"/>
    <w:rsid w:val="004E462E"/>
    <w:rsid w:val="004E56DC"/>
    <w:rsid w:val="004E76F4"/>
    <w:rsid w:val="004F0B4E"/>
    <w:rsid w:val="004F0B6C"/>
    <w:rsid w:val="004F1B13"/>
    <w:rsid w:val="004F2078"/>
    <w:rsid w:val="004F4DA3"/>
    <w:rsid w:val="00501A4F"/>
    <w:rsid w:val="005025AD"/>
    <w:rsid w:val="00502884"/>
    <w:rsid w:val="00506557"/>
    <w:rsid w:val="0050677A"/>
    <w:rsid w:val="0050759D"/>
    <w:rsid w:val="0050762F"/>
    <w:rsid w:val="005108D8"/>
    <w:rsid w:val="005116F9"/>
    <w:rsid w:val="00511ADB"/>
    <w:rsid w:val="005153A7"/>
    <w:rsid w:val="005219CF"/>
    <w:rsid w:val="00530050"/>
    <w:rsid w:val="0053265D"/>
    <w:rsid w:val="005332E4"/>
    <w:rsid w:val="00534B59"/>
    <w:rsid w:val="00536759"/>
    <w:rsid w:val="00537C62"/>
    <w:rsid w:val="00544B2B"/>
    <w:rsid w:val="00546970"/>
    <w:rsid w:val="00554E19"/>
    <w:rsid w:val="005601A8"/>
    <w:rsid w:val="0056121F"/>
    <w:rsid w:val="00572505"/>
    <w:rsid w:val="00572D47"/>
    <w:rsid w:val="00577272"/>
    <w:rsid w:val="00582809"/>
    <w:rsid w:val="00583D78"/>
    <w:rsid w:val="00584C20"/>
    <w:rsid w:val="00586096"/>
    <w:rsid w:val="0058798C"/>
    <w:rsid w:val="005900FA"/>
    <w:rsid w:val="005935A4"/>
    <w:rsid w:val="005948C2"/>
    <w:rsid w:val="00594B79"/>
    <w:rsid w:val="00595DCA"/>
    <w:rsid w:val="0059779B"/>
    <w:rsid w:val="005A19BC"/>
    <w:rsid w:val="005A209A"/>
    <w:rsid w:val="005A4A8C"/>
    <w:rsid w:val="005A662D"/>
    <w:rsid w:val="005B1409"/>
    <w:rsid w:val="005B1FF8"/>
    <w:rsid w:val="005B35D7"/>
    <w:rsid w:val="005B392A"/>
    <w:rsid w:val="005B3AA3"/>
    <w:rsid w:val="005B6F83"/>
    <w:rsid w:val="005B7D9D"/>
    <w:rsid w:val="005C74FB"/>
    <w:rsid w:val="005C7DB4"/>
    <w:rsid w:val="005D1590"/>
    <w:rsid w:val="005D1602"/>
    <w:rsid w:val="005D1B8A"/>
    <w:rsid w:val="005D3313"/>
    <w:rsid w:val="005D53D8"/>
    <w:rsid w:val="005D5EBC"/>
    <w:rsid w:val="005D704D"/>
    <w:rsid w:val="005E385F"/>
    <w:rsid w:val="005E38C6"/>
    <w:rsid w:val="005E5B81"/>
    <w:rsid w:val="005E6754"/>
    <w:rsid w:val="005E75AE"/>
    <w:rsid w:val="005F1300"/>
    <w:rsid w:val="005F2CB1"/>
    <w:rsid w:val="005F3025"/>
    <w:rsid w:val="005F397A"/>
    <w:rsid w:val="005F618C"/>
    <w:rsid w:val="005F70BD"/>
    <w:rsid w:val="005F784B"/>
    <w:rsid w:val="0060283C"/>
    <w:rsid w:val="00603366"/>
    <w:rsid w:val="006039B1"/>
    <w:rsid w:val="00604F14"/>
    <w:rsid w:val="0060655F"/>
    <w:rsid w:val="00611B83"/>
    <w:rsid w:val="00613257"/>
    <w:rsid w:val="00620A71"/>
    <w:rsid w:val="00620D80"/>
    <w:rsid w:val="00622F0C"/>
    <w:rsid w:val="006234A6"/>
    <w:rsid w:val="00624BFC"/>
    <w:rsid w:val="00630001"/>
    <w:rsid w:val="006311B3"/>
    <w:rsid w:val="0063225A"/>
    <w:rsid w:val="0063284C"/>
    <w:rsid w:val="00634983"/>
    <w:rsid w:val="00634ABC"/>
    <w:rsid w:val="00636398"/>
    <w:rsid w:val="006368D3"/>
    <w:rsid w:val="006377EC"/>
    <w:rsid w:val="00637E5D"/>
    <w:rsid w:val="0064151F"/>
    <w:rsid w:val="00641533"/>
    <w:rsid w:val="0064208D"/>
    <w:rsid w:val="00643475"/>
    <w:rsid w:val="0064396A"/>
    <w:rsid w:val="0064624E"/>
    <w:rsid w:val="006462C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16"/>
    <w:rsid w:val="00671D6F"/>
    <w:rsid w:val="0067218F"/>
    <w:rsid w:val="00674036"/>
    <w:rsid w:val="006741F2"/>
    <w:rsid w:val="00674CC3"/>
    <w:rsid w:val="00675C72"/>
    <w:rsid w:val="006771F9"/>
    <w:rsid w:val="006776D7"/>
    <w:rsid w:val="0068009A"/>
    <w:rsid w:val="00681003"/>
    <w:rsid w:val="006817C9"/>
    <w:rsid w:val="00681986"/>
    <w:rsid w:val="00683ECE"/>
    <w:rsid w:val="0069033C"/>
    <w:rsid w:val="00695FC2"/>
    <w:rsid w:val="00695FCA"/>
    <w:rsid w:val="00696949"/>
    <w:rsid w:val="00697052"/>
    <w:rsid w:val="006A46FB"/>
    <w:rsid w:val="006A4C0A"/>
    <w:rsid w:val="006A5E28"/>
    <w:rsid w:val="006A697B"/>
    <w:rsid w:val="006A7AFF"/>
    <w:rsid w:val="006B0697"/>
    <w:rsid w:val="006B1816"/>
    <w:rsid w:val="006B2099"/>
    <w:rsid w:val="006B2166"/>
    <w:rsid w:val="006B50CF"/>
    <w:rsid w:val="006B747F"/>
    <w:rsid w:val="006B753A"/>
    <w:rsid w:val="006C03B8"/>
    <w:rsid w:val="006C2FE0"/>
    <w:rsid w:val="006C5EC9"/>
    <w:rsid w:val="006C6059"/>
    <w:rsid w:val="006C7522"/>
    <w:rsid w:val="006D1895"/>
    <w:rsid w:val="006D4D1A"/>
    <w:rsid w:val="006D6F08"/>
    <w:rsid w:val="006E0177"/>
    <w:rsid w:val="006E062C"/>
    <w:rsid w:val="006E1C82"/>
    <w:rsid w:val="006E28B7"/>
    <w:rsid w:val="006E2A9B"/>
    <w:rsid w:val="006E3310"/>
    <w:rsid w:val="006E35DA"/>
    <w:rsid w:val="006E3ED0"/>
    <w:rsid w:val="006E4E39"/>
    <w:rsid w:val="006E565E"/>
    <w:rsid w:val="006E673D"/>
    <w:rsid w:val="006E7D3B"/>
    <w:rsid w:val="006F18AD"/>
    <w:rsid w:val="006F1B70"/>
    <w:rsid w:val="006F336B"/>
    <w:rsid w:val="006F341D"/>
    <w:rsid w:val="006F3CDE"/>
    <w:rsid w:val="006F55FE"/>
    <w:rsid w:val="006F58D4"/>
    <w:rsid w:val="006F6322"/>
    <w:rsid w:val="006F6582"/>
    <w:rsid w:val="006F7783"/>
    <w:rsid w:val="0070346E"/>
    <w:rsid w:val="00704EDB"/>
    <w:rsid w:val="00706101"/>
    <w:rsid w:val="0070642B"/>
    <w:rsid w:val="00706C8A"/>
    <w:rsid w:val="00707072"/>
    <w:rsid w:val="00707D61"/>
    <w:rsid w:val="00710D3D"/>
    <w:rsid w:val="00712287"/>
    <w:rsid w:val="00712772"/>
    <w:rsid w:val="007148D3"/>
    <w:rsid w:val="007159AF"/>
    <w:rsid w:val="00715B9A"/>
    <w:rsid w:val="00720BF8"/>
    <w:rsid w:val="00724AAD"/>
    <w:rsid w:val="0072526A"/>
    <w:rsid w:val="007257D0"/>
    <w:rsid w:val="00726251"/>
    <w:rsid w:val="00726EA6"/>
    <w:rsid w:val="00727208"/>
    <w:rsid w:val="00727680"/>
    <w:rsid w:val="00731F77"/>
    <w:rsid w:val="007348B1"/>
    <w:rsid w:val="007362A6"/>
    <w:rsid w:val="00736BB6"/>
    <w:rsid w:val="00736D7D"/>
    <w:rsid w:val="00737F46"/>
    <w:rsid w:val="00740E58"/>
    <w:rsid w:val="00742CF4"/>
    <w:rsid w:val="007445A0"/>
    <w:rsid w:val="0074524B"/>
    <w:rsid w:val="00747112"/>
    <w:rsid w:val="00747D8B"/>
    <w:rsid w:val="00751228"/>
    <w:rsid w:val="0075203E"/>
    <w:rsid w:val="00752129"/>
    <w:rsid w:val="007571E1"/>
    <w:rsid w:val="007604B2"/>
    <w:rsid w:val="00760690"/>
    <w:rsid w:val="00763E79"/>
    <w:rsid w:val="00765281"/>
    <w:rsid w:val="00766BAD"/>
    <w:rsid w:val="00767212"/>
    <w:rsid w:val="007729A2"/>
    <w:rsid w:val="007732D4"/>
    <w:rsid w:val="007755F2"/>
    <w:rsid w:val="00776971"/>
    <w:rsid w:val="00777E06"/>
    <w:rsid w:val="00780A80"/>
    <w:rsid w:val="00781030"/>
    <w:rsid w:val="0078177E"/>
    <w:rsid w:val="0078304C"/>
    <w:rsid w:val="00783439"/>
    <w:rsid w:val="00783673"/>
    <w:rsid w:val="00785490"/>
    <w:rsid w:val="0078617C"/>
    <w:rsid w:val="007863E4"/>
    <w:rsid w:val="00791E64"/>
    <w:rsid w:val="007925EA"/>
    <w:rsid w:val="00793941"/>
    <w:rsid w:val="007939EF"/>
    <w:rsid w:val="00793CD8"/>
    <w:rsid w:val="00795C92"/>
    <w:rsid w:val="00796231"/>
    <w:rsid w:val="00796D7B"/>
    <w:rsid w:val="007A1CB3"/>
    <w:rsid w:val="007A2AC5"/>
    <w:rsid w:val="007A306F"/>
    <w:rsid w:val="007A43A6"/>
    <w:rsid w:val="007A58A6"/>
    <w:rsid w:val="007B3D2D"/>
    <w:rsid w:val="007B46E2"/>
    <w:rsid w:val="007B50AE"/>
    <w:rsid w:val="007B51DF"/>
    <w:rsid w:val="007C05DD"/>
    <w:rsid w:val="007C2DB6"/>
    <w:rsid w:val="007C3D18"/>
    <w:rsid w:val="007C60BF"/>
    <w:rsid w:val="007C6A07"/>
    <w:rsid w:val="007C75A1"/>
    <w:rsid w:val="007C768B"/>
    <w:rsid w:val="007C77A5"/>
    <w:rsid w:val="007C7B0E"/>
    <w:rsid w:val="007D04E5"/>
    <w:rsid w:val="007D0A83"/>
    <w:rsid w:val="007D0CB7"/>
    <w:rsid w:val="007D5901"/>
    <w:rsid w:val="007D6397"/>
    <w:rsid w:val="007D7526"/>
    <w:rsid w:val="007D7A47"/>
    <w:rsid w:val="007D7AF2"/>
    <w:rsid w:val="007E06E8"/>
    <w:rsid w:val="007E2D63"/>
    <w:rsid w:val="007E4610"/>
    <w:rsid w:val="007E4715"/>
    <w:rsid w:val="007E505B"/>
    <w:rsid w:val="007E7091"/>
    <w:rsid w:val="007E7B81"/>
    <w:rsid w:val="007F00D4"/>
    <w:rsid w:val="007F48D6"/>
    <w:rsid w:val="00801B42"/>
    <w:rsid w:val="00801F4A"/>
    <w:rsid w:val="00803FAE"/>
    <w:rsid w:val="00804F5D"/>
    <w:rsid w:val="0080605F"/>
    <w:rsid w:val="00807786"/>
    <w:rsid w:val="0081165B"/>
    <w:rsid w:val="00811FCB"/>
    <w:rsid w:val="008153B5"/>
    <w:rsid w:val="008158D6"/>
    <w:rsid w:val="0081645B"/>
    <w:rsid w:val="00817196"/>
    <w:rsid w:val="00817433"/>
    <w:rsid w:val="008235DB"/>
    <w:rsid w:val="00824AB4"/>
    <w:rsid w:val="00825510"/>
    <w:rsid w:val="00825561"/>
    <w:rsid w:val="00825C42"/>
    <w:rsid w:val="00825D25"/>
    <w:rsid w:val="00827D6F"/>
    <w:rsid w:val="0083256A"/>
    <w:rsid w:val="00833CAA"/>
    <w:rsid w:val="00835A7F"/>
    <w:rsid w:val="00836783"/>
    <w:rsid w:val="00836B1C"/>
    <w:rsid w:val="008376AC"/>
    <w:rsid w:val="00837EC8"/>
    <w:rsid w:val="00840F3D"/>
    <w:rsid w:val="008444E8"/>
    <w:rsid w:val="00844E80"/>
    <w:rsid w:val="00846FE7"/>
    <w:rsid w:val="00847156"/>
    <w:rsid w:val="00847688"/>
    <w:rsid w:val="00856911"/>
    <w:rsid w:val="008573EC"/>
    <w:rsid w:val="008677FD"/>
    <w:rsid w:val="008706D4"/>
    <w:rsid w:val="00870F8A"/>
    <w:rsid w:val="008719A4"/>
    <w:rsid w:val="00871D23"/>
    <w:rsid w:val="0087205F"/>
    <w:rsid w:val="00872AA2"/>
    <w:rsid w:val="00874312"/>
    <w:rsid w:val="0087437C"/>
    <w:rsid w:val="00875CD7"/>
    <w:rsid w:val="00876B4D"/>
    <w:rsid w:val="00877F18"/>
    <w:rsid w:val="008853C2"/>
    <w:rsid w:val="008905D9"/>
    <w:rsid w:val="008938E4"/>
    <w:rsid w:val="008941E3"/>
    <w:rsid w:val="00894A88"/>
    <w:rsid w:val="00895386"/>
    <w:rsid w:val="008A21FF"/>
    <w:rsid w:val="008A2CE2"/>
    <w:rsid w:val="008A3098"/>
    <w:rsid w:val="008A30AC"/>
    <w:rsid w:val="008A3404"/>
    <w:rsid w:val="008A434D"/>
    <w:rsid w:val="008A44B8"/>
    <w:rsid w:val="008A51A8"/>
    <w:rsid w:val="008A54C7"/>
    <w:rsid w:val="008A5921"/>
    <w:rsid w:val="008A777B"/>
    <w:rsid w:val="008A77D8"/>
    <w:rsid w:val="008B0483"/>
    <w:rsid w:val="008B120C"/>
    <w:rsid w:val="008B1880"/>
    <w:rsid w:val="008B4DE1"/>
    <w:rsid w:val="008B51A0"/>
    <w:rsid w:val="008B592A"/>
    <w:rsid w:val="008B7B5C"/>
    <w:rsid w:val="008C028E"/>
    <w:rsid w:val="008C0C99"/>
    <w:rsid w:val="008C2017"/>
    <w:rsid w:val="008C4958"/>
    <w:rsid w:val="008C4BAA"/>
    <w:rsid w:val="008C640B"/>
    <w:rsid w:val="008C6AE8"/>
    <w:rsid w:val="008C7573"/>
    <w:rsid w:val="008D00A5"/>
    <w:rsid w:val="008D146E"/>
    <w:rsid w:val="008D34F1"/>
    <w:rsid w:val="008D39D8"/>
    <w:rsid w:val="008D46BD"/>
    <w:rsid w:val="008D6D1A"/>
    <w:rsid w:val="008E065E"/>
    <w:rsid w:val="008E0927"/>
    <w:rsid w:val="008E1909"/>
    <w:rsid w:val="008E4E84"/>
    <w:rsid w:val="008E5439"/>
    <w:rsid w:val="008E612A"/>
    <w:rsid w:val="008F1C4E"/>
    <w:rsid w:val="008F1EAB"/>
    <w:rsid w:val="008F33DC"/>
    <w:rsid w:val="008F477F"/>
    <w:rsid w:val="00900F02"/>
    <w:rsid w:val="00902350"/>
    <w:rsid w:val="0090336B"/>
    <w:rsid w:val="009053AA"/>
    <w:rsid w:val="00906939"/>
    <w:rsid w:val="00910B7D"/>
    <w:rsid w:val="009116E2"/>
    <w:rsid w:val="00911DFB"/>
    <w:rsid w:val="009139D9"/>
    <w:rsid w:val="00914AD8"/>
    <w:rsid w:val="0091504F"/>
    <w:rsid w:val="009159BF"/>
    <w:rsid w:val="00916079"/>
    <w:rsid w:val="00917CE9"/>
    <w:rsid w:val="00920BF2"/>
    <w:rsid w:val="00922010"/>
    <w:rsid w:val="0092250C"/>
    <w:rsid w:val="00925AE6"/>
    <w:rsid w:val="00931BD9"/>
    <w:rsid w:val="00931F27"/>
    <w:rsid w:val="009340F7"/>
    <w:rsid w:val="00935147"/>
    <w:rsid w:val="009368F3"/>
    <w:rsid w:val="00936BCD"/>
    <w:rsid w:val="00937337"/>
    <w:rsid w:val="00941636"/>
    <w:rsid w:val="00943742"/>
    <w:rsid w:val="009445F5"/>
    <w:rsid w:val="00945C05"/>
    <w:rsid w:val="00946945"/>
    <w:rsid w:val="00947713"/>
    <w:rsid w:val="00947D74"/>
    <w:rsid w:val="00950DE7"/>
    <w:rsid w:val="00953920"/>
    <w:rsid w:val="00953D47"/>
    <w:rsid w:val="0095681E"/>
    <w:rsid w:val="009572D4"/>
    <w:rsid w:val="00961921"/>
    <w:rsid w:val="0096430A"/>
    <w:rsid w:val="00964AF3"/>
    <w:rsid w:val="0096554B"/>
    <w:rsid w:val="00965597"/>
    <w:rsid w:val="0096584A"/>
    <w:rsid w:val="0097193B"/>
    <w:rsid w:val="00971F08"/>
    <w:rsid w:val="0097603D"/>
    <w:rsid w:val="00976949"/>
    <w:rsid w:val="00980477"/>
    <w:rsid w:val="00985253"/>
    <w:rsid w:val="009853B3"/>
    <w:rsid w:val="00985789"/>
    <w:rsid w:val="00990630"/>
    <w:rsid w:val="00991761"/>
    <w:rsid w:val="0099410F"/>
    <w:rsid w:val="00994DCA"/>
    <w:rsid w:val="009960EC"/>
    <w:rsid w:val="009970DD"/>
    <w:rsid w:val="009A02EB"/>
    <w:rsid w:val="009A0FBA"/>
    <w:rsid w:val="009A1601"/>
    <w:rsid w:val="009A3AEF"/>
    <w:rsid w:val="009A3BB6"/>
    <w:rsid w:val="009A462D"/>
    <w:rsid w:val="009A5CBA"/>
    <w:rsid w:val="009B16C4"/>
    <w:rsid w:val="009B1F30"/>
    <w:rsid w:val="009B3AC2"/>
    <w:rsid w:val="009B43E1"/>
    <w:rsid w:val="009B4DF4"/>
    <w:rsid w:val="009B564E"/>
    <w:rsid w:val="009B7079"/>
    <w:rsid w:val="009B7E87"/>
    <w:rsid w:val="009C0169"/>
    <w:rsid w:val="009C403E"/>
    <w:rsid w:val="009C5C67"/>
    <w:rsid w:val="009D1B90"/>
    <w:rsid w:val="009D402B"/>
    <w:rsid w:val="009D4FF0"/>
    <w:rsid w:val="009D703C"/>
    <w:rsid w:val="009D718F"/>
    <w:rsid w:val="009E068F"/>
    <w:rsid w:val="009E14E0"/>
    <w:rsid w:val="009E31F4"/>
    <w:rsid w:val="009E35DB"/>
    <w:rsid w:val="009E4266"/>
    <w:rsid w:val="009E47A3"/>
    <w:rsid w:val="009E4C4E"/>
    <w:rsid w:val="009E74B3"/>
    <w:rsid w:val="009F08F3"/>
    <w:rsid w:val="009F2038"/>
    <w:rsid w:val="009F344F"/>
    <w:rsid w:val="009F3A2F"/>
    <w:rsid w:val="009F49DD"/>
    <w:rsid w:val="00A031D8"/>
    <w:rsid w:val="00A048A8"/>
    <w:rsid w:val="00A04F49"/>
    <w:rsid w:val="00A052FA"/>
    <w:rsid w:val="00A05B7C"/>
    <w:rsid w:val="00A12D25"/>
    <w:rsid w:val="00A13C4D"/>
    <w:rsid w:val="00A13E54"/>
    <w:rsid w:val="00A16FB0"/>
    <w:rsid w:val="00A17AE2"/>
    <w:rsid w:val="00A17F63"/>
    <w:rsid w:val="00A20E9A"/>
    <w:rsid w:val="00A2193B"/>
    <w:rsid w:val="00A2351A"/>
    <w:rsid w:val="00A23A63"/>
    <w:rsid w:val="00A24B3E"/>
    <w:rsid w:val="00A2525E"/>
    <w:rsid w:val="00A264A9"/>
    <w:rsid w:val="00A26DCF"/>
    <w:rsid w:val="00A26FCF"/>
    <w:rsid w:val="00A27785"/>
    <w:rsid w:val="00A27D9B"/>
    <w:rsid w:val="00A300D3"/>
    <w:rsid w:val="00A30187"/>
    <w:rsid w:val="00A32EA0"/>
    <w:rsid w:val="00A3448A"/>
    <w:rsid w:val="00A34CD9"/>
    <w:rsid w:val="00A36297"/>
    <w:rsid w:val="00A37C19"/>
    <w:rsid w:val="00A41E2B"/>
    <w:rsid w:val="00A43759"/>
    <w:rsid w:val="00A43F44"/>
    <w:rsid w:val="00A45B74"/>
    <w:rsid w:val="00A468DC"/>
    <w:rsid w:val="00A47BB3"/>
    <w:rsid w:val="00A510AB"/>
    <w:rsid w:val="00A522BE"/>
    <w:rsid w:val="00A52E1D"/>
    <w:rsid w:val="00A5661F"/>
    <w:rsid w:val="00A61499"/>
    <w:rsid w:val="00A62A77"/>
    <w:rsid w:val="00A63483"/>
    <w:rsid w:val="00A63BE9"/>
    <w:rsid w:val="00A657D7"/>
    <w:rsid w:val="00A660AC"/>
    <w:rsid w:val="00A67E6C"/>
    <w:rsid w:val="00A7102B"/>
    <w:rsid w:val="00A71B00"/>
    <w:rsid w:val="00A71B99"/>
    <w:rsid w:val="00A739D0"/>
    <w:rsid w:val="00A743FB"/>
    <w:rsid w:val="00A75EAE"/>
    <w:rsid w:val="00A761D4"/>
    <w:rsid w:val="00A77EC4"/>
    <w:rsid w:val="00A82604"/>
    <w:rsid w:val="00A86E26"/>
    <w:rsid w:val="00A87C75"/>
    <w:rsid w:val="00A91F28"/>
    <w:rsid w:val="00A92111"/>
    <w:rsid w:val="00A92879"/>
    <w:rsid w:val="00A9442A"/>
    <w:rsid w:val="00A94E2B"/>
    <w:rsid w:val="00A96A7D"/>
    <w:rsid w:val="00A97BA2"/>
    <w:rsid w:val="00AA016F"/>
    <w:rsid w:val="00AA1ED6"/>
    <w:rsid w:val="00AA2E1E"/>
    <w:rsid w:val="00AA3F3A"/>
    <w:rsid w:val="00AA51D6"/>
    <w:rsid w:val="00AA7571"/>
    <w:rsid w:val="00AB0BC8"/>
    <w:rsid w:val="00AB11CA"/>
    <w:rsid w:val="00AB14D9"/>
    <w:rsid w:val="00AB4894"/>
    <w:rsid w:val="00AB4AB8"/>
    <w:rsid w:val="00AB655E"/>
    <w:rsid w:val="00AC007F"/>
    <w:rsid w:val="00AC2ECD"/>
    <w:rsid w:val="00AC3119"/>
    <w:rsid w:val="00AC49FB"/>
    <w:rsid w:val="00AC4A4B"/>
    <w:rsid w:val="00AC5A10"/>
    <w:rsid w:val="00AC6DF1"/>
    <w:rsid w:val="00AD0AA3"/>
    <w:rsid w:val="00AD2ED0"/>
    <w:rsid w:val="00AD3F94"/>
    <w:rsid w:val="00AD4A5A"/>
    <w:rsid w:val="00AE27AC"/>
    <w:rsid w:val="00AE2DF8"/>
    <w:rsid w:val="00AE3635"/>
    <w:rsid w:val="00AE40E0"/>
    <w:rsid w:val="00AE4DBA"/>
    <w:rsid w:val="00AE4F07"/>
    <w:rsid w:val="00AE612F"/>
    <w:rsid w:val="00AF1C5D"/>
    <w:rsid w:val="00AF42D7"/>
    <w:rsid w:val="00AF4B37"/>
    <w:rsid w:val="00AF4F41"/>
    <w:rsid w:val="00B006FE"/>
    <w:rsid w:val="00B007CB"/>
    <w:rsid w:val="00B00C95"/>
    <w:rsid w:val="00B01E91"/>
    <w:rsid w:val="00B02AA9"/>
    <w:rsid w:val="00B02FA3"/>
    <w:rsid w:val="00B05084"/>
    <w:rsid w:val="00B06723"/>
    <w:rsid w:val="00B077F0"/>
    <w:rsid w:val="00B157F9"/>
    <w:rsid w:val="00B20256"/>
    <w:rsid w:val="00B205DB"/>
    <w:rsid w:val="00B20D09"/>
    <w:rsid w:val="00B215D0"/>
    <w:rsid w:val="00B2763F"/>
    <w:rsid w:val="00B27AAC"/>
    <w:rsid w:val="00B30929"/>
    <w:rsid w:val="00B31324"/>
    <w:rsid w:val="00B32941"/>
    <w:rsid w:val="00B33A7C"/>
    <w:rsid w:val="00B372AA"/>
    <w:rsid w:val="00B40445"/>
    <w:rsid w:val="00B409E0"/>
    <w:rsid w:val="00B41888"/>
    <w:rsid w:val="00B41A4F"/>
    <w:rsid w:val="00B45A52"/>
    <w:rsid w:val="00B46175"/>
    <w:rsid w:val="00B51DCC"/>
    <w:rsid w:val="00B548B7"/>
    <w:rsid w:val="00B56BAF"/>
    <w:rsid w:val="00B571BE"/>
    <w:rsid w:val="00B572A5"/>
    <w:rsid w:val="00B65B10"/>
    <w:rsid w:val="00B664C7"/>
    <w:rsid w:val="00B66D45"/>
    <w:rsid w:val="00B71250"/>
    <w:rsid w:val="00B72458"/>
    <w:rsid w:val="00B739F6"/>
    <w:rsid w:val="00B73BDE"/>
    <w:rsid w:val="00B74A4E"/>
    <w:rsid w:val="00B7616D"/>
    <w:rsid w:val="00B761C4"/>
    <w:rsid w:val="00B80D88"/>
    <w:rsid w:val="00B813D6"/>
    <w:rsid w:val="00B81A6C"/>
    <w:rsid w:val="00B85047"/>
    <w:rsid w:val="00B85DE5"/>
    <w:rsid w:val="00B87148"/>
    <w:rsid w:val="00B90F73"/>
    <w:rsid w:val="00B921FE"/>
    <w:rsid w:val="00B93790"/>
    <w:rsid w:val="00B93B59"/>
    <w:rsid w:val="00B9406A"/>
    <w:rsid w:val="00B95003"/>
    <w:rsid w:val="00BA2280"/>
    <w:rsid w:val="00BA2A08"/>
    <w:rsid w:val="00BA56D2"/>
    <w:rsid w:val="00BA76E0"/>
    <w:rsid w:val="00BB2A25"/>
    <w:rsid w:val="00BB51E9"/>
    <w:rsid w:val="00BB6C41"/>
    <w:rsid w:val="00BC0FDC"/>
    <w:rsid w:val="00BC1F34"/>
    <w:rsid w:val="00BC3053"/>
    <w:rsid w:val="00BC4D2E"/>
    <w:rsid w:val="00BD0E4B"/>
    <w:rsid w:val="00BD3CC7"/>
    <w:rsid w:val="00BD48AC"/>
    <w:rsid w:val="00BD5F1A"/>
    <w:rsid w:val="00BD6D6A"/>
    <w:rsid w:val="00BE1234"/>
    <w:rsid w:val="00BE2FA6"/>
    <w:rsid w:val="00BE333F"/>
    <w:rsid w:val="00BE5E98"/>
    <w:rsid w:val="00BE7406"/>
    <w:rsid w:val="00BE7603"/>
    <w:rsid w:val="00BE7CE7"/>
    <w:rsid w:val="00BF2AD4"/>
    <w:rsid w:val="00BF2C29"/>
    <w:rsid w:val="00BF3279"/>
    <w:rsid w:val="00BF74C7"/>
    <w:rsid w:val="00C015F1"/>
    <w:rsid w:val="00C01F33"/>
    <w:rsid w:val="00C02CC6"/>
    <w:rsid w:val="00C040F7"/>
    <w:rsid w:val="00C044AB"/>
    <w:rsid w:val="00C05706"/>
    <w:rsid w:val="00C07377"/>
    <w:rsid w:val="00C077A3"/>
    <w:rsid w:val="00C10478"/>
    <w:rsid w:val="00C118EF"/>
    <w:rsid w:val="00C11BFF"/>
    <w:rsid w:val="00C12107"/>
    <w:rsid w:val="00C1383A"/>
    <w:rsid w:val="00C14D4B"/>
    <w:rsid w:val="00C14EB6"/>
    <w:rsid w:val="00C154BB"/>
    <w:rsid w:val="00C21425"/>
    <w:rsid w:val="00C279B5"/>
    <w:rsid w:val="00C27C45"/>
    <w:rsid w:val="00C303C2"/>
    <w:rsid w:val="00C31E78"/>
    <w:rsid w:val="00C3243E"/>
    <w:rsid w:val="00C3339F"/>
    <w:rsid w:val="00C36765"/>
    <w:rsid w:val="00C3719D"/>
    <w:rsid w:val="00C37CB2"/>
    <w:rsid w:val="00C41884"/>
    <w:rsid w:val="00C473A5"/>
    <w:rsid w:val="00C52822"/>
    <w:rsid w:val="00C54995"/>
    <w:rsid w:val="00C54D41"/>
    <w:rsid w:val="00C57246"/>
    <w:rsid w:val="00C60783"/>
    <w:rsid w:val="00C63F5F"/>
    <w:rsid w:val="00C64672"/>
    <w:rsid w:val="00C65530"/>
    <w:rsid w:val="00C6643A"/>
    <w:rsid w:val="00C66FD5"/>
    <w:rsid w:val="00C70697"/>
    <w:rsid w:val="00C706DD"/>
    <w:rsid w:val="00C72093"/>
    <w:rsid w:val="00C72EF4"/>
    <w:rsid w:val="00C744FE"/>
    <w:rsid w:val="00C75D2F"/>
    <w:rsid w:val="00C767BE"/>
    <w:rsid w:val="00C76E3C"/>
    <w:rsid w:val="00C81568"/>
    <w:rsid w:val="00C81B24"/>
    <w:rsid w:val="00C876A5"/>
    <w:rsid w:val="00C87FEA"/>
    <w:rsid w:val="00C9027A"/>
    <w:rsid w:val="00C9068E"/>
    <w:rsid w:val="00C91679"/>
    <w:rsid w:val="00C9192F"/>
    <w:rsid w:val="00C93814"/>
    <w:rsid w:val="00C93C4B"/>
    <w:rsid w:val="00C944AB"/>
    <w:rsid w:val="00C95B40"/>
    <w:rsid w:val="00CA0DED"/>
    <w:rsid w:val="00CA1ED8"/>
    <w:rsid w:val="00CA2FD1"/>
    <w:rsid w:val="00CB1F63"/>
    <w:rsid w:val="00CB2DCA"/>
    <w:rsid w:val="00CB7170"/>
    <w:rsid w:val="00CC040E"/>
    <w:rsid w:val="00CC111F"/>
    <w:rsid w:val="00CC2011"/>
    <w:rsid w:val="00CC3EA0"/>
    <w:rsid w:val="00CC5D57"/>
    <w:rsid w:val="00CC7B45"/>
    <w:rsid w:val="00CC7DEF"/>
    <w:rsid w:val="00CD03EB"/>
    <w:rsid w:val="00CD096D"/>
    <w:rsid w:val="00CD1188"/>
    <w:rsid w:val="00CD20ED"/>
    <w:rsid w:val="00CD2ED1"/>
    <w:rsid w:val="00CD337B"/>
    <w:rsid w:val="00CE0424"/>
    <w:rsid w:val="00CE108F"/>
    <w:rsid w:val="00CE6257"/>
    <w:rsid w:val="00CE7561"/>
    <w:rsid w:val="00CF1354"/>
    <w:rsid w:val="00CF171D"/>
    <w:rsid w:val="00CF2C10"/>
    <w:rsid w:val="00CF3B1F"/>
    <w:rsid w:val="00CF3BF6"/>
    <w:rsid w:val="00CF54D9"/>
    <w:rsid w:val="00CF625B"/>
    <w:rsid w:val="00CF687E"/>
    <w:rsid w:val="00CF6CD2"/>
    <w:rsid w:val="00CF7936"/>
    <w:rsid w:val="00D002DD"/>
    <w:rsid w:val="00D0349B"/>
    <w:rsid w:val="00D03670"/>
    <w:rsid w:val="00D03944"/>
    <w:rsid w:val="00D03AC6"/>
    <w:rsid w:val="00D06631"/>
    <w:rsid w:val="00D10249"/>
    <w:rsid w:val="00D115C3"/>
    <w:rsid w:val="00D11897"/>
    <w:rsid w:val="00D13135"/>
    <w:rsid w:val="00D13E4E"/>
    <w:rsid w:val="00D23620"/>
    <w:rsid w:val="00D239A7"/>
    <w:rsid w:val="00D23F47"/>
    <w:rsid w:val="00D25EF9"/>
    <w:rsid w:val="00D3501F"/>
    <w:rsid w:val="00D36E71"/>
    <w:rsid w:val="00D37D87"/>
    <w:rsid w:val="00D40B33"/>
    <w:rsid w:val="00D4318F"/>
    <w:rsid w:val="00D438BF"/>
    <w:rsid w:val="00D440F8"/>
    <w:rsid w:val="00D47068"/>
    <w:rsid w:val="00D53607"/>
    <w:rsid w:val="00D546FF"/>
    <w:rsid w:val="00D55AD5"/>
    <w:rsid w:val="00D55CAE"/>
    <w:rsid w:val="00D576CA"/>
    <w:rsid w:val="00D57D9D"/>
    <w:rsid w:val="00D611A2"/>
    <w:rsid w:val="00D61AF5"/>
    <w:rsid w:val="00D622EB"/>
    <w:rsid w:val="00D652B5"/>
    <w:rsid w:val="00D66155"/>
    <w:rsid w:val="00D708B0"/>
    <w:rsid w:val="00D74D59"/>
    <w:rsid w:val="00D74F65"/>
    <w:rsid w:val="00D77B1D"/>
    <w:rsid w:val="00D8021F"/>
    <w:rsid w:val="00D80383"/>
    <w:rsid w:val="00D80D82"/>
    <w:rsid w:val="00D81D02"/>
    <w:rsid w:val="00D823C6"/>
    <w:rsid w:val="00D8327F"/>
    <w:rsid w:val="00D842CB"/>
    <w:rsid w:val="00D86CA3"/>
    <w:rsid w:val="00D871CE"/>
    <w:rsid w:val="00D87D53"/>
    <w:rsid w:val="00D9196D"/>
    <w:rsid w:val="00D92982"/>
    <w:rsid w:val="00D931C9"/>
    <w:rsid w:val="00D94FDE"/>
    <w:rsid w:val="00D95340"/>
    <w:rsid w:val="00D97564"/>
    <w:rsid w:val="00DA2C5F"/>
    <w:rsid w:val="00DA305E"/>
    <w:rsid w:val="00DA3342"/>
    <w:rsid w:val="00DA5049"/>
    <w:rsid w:val="00DA5417"/>
    <w:rsid w:val="00DA56E8"/>
    <w:rsid w:val="00DA6182"/>
    <w:rsid w:val="00DB0A9F"/>
    <w:rsid w:val="00DB377D"/>
    <w:rsid w:val="00DC2D36"/>
    <w:rsid w:val="00DC33C2"/>
    <w:rsid w:val="00DC47EE"/>
    <w:rsid w:val="00DC53EF"/>
    <w:rsid w:val="00DC64EF"/>
    <w:rsid w:val="00DD032C"/>
    <w:rsid w:val="00DD1C3D"/>
    <w:rsid w:val="00DD3206"/>
    <w:rsid w:val="00DD4E4B"/>
    <w:rsid w:val="00DD5704"/>
    <w:rsid w:val="00DD7BE3"/>
    <w:rsid w:val="00DE2ADA"/>
    <w:rsid w:val="00DE5608"/>
    <w:rsid w:val="00DE58D0"/>
    <w:rsid w:val="00DE6021"/>
    <w:rsid w:val="00DE654F"/>
    <w:rsid w:val="00DE7369"/>
    <w:rsid w:val="00DE7ED8"/>
    <w:rsid w:val="00DF015A"/>
    <w:rsid w:val="00DF0B6E"/>
    <w:rsid w:val="00DF15E0"/>
    <w:rsid w:val="00DF37A0"/>
    <w:rsid w:val="00DF5296"/>
    <w:rsid w:val="00E01A41"/>
    <w:rsid w:val="00E02F41"/>
    <w:rsid w:val="00E05890"/>
    <w:rsid w:val="00E07EEA"/>
    <w:rsid w:val="00E110E7"/>
    <w:rsid w:val="00E11B20"/>
    <w:rsid w:val="00E15DF2"/>
    <w:rsid w:val="00E17FA2"/>
    <w:rsid w:val="00E22330"/>
    <w:rsid w:val="00E24390"/>
    <w:rsid w:val="00E30B5A"/>
    <w:rsid w:val="00E31171"/>
    <w:rsid w:val="00E3123D"/>
    <w:rsid w:val="00E31461"/>
    <w:rsid w:val="00E31D43"/>
    <w:rsid w:val="00E32608"/>
    <w:rsid w:val="00E33ECD"/>
    <w:rsid w:val="00E34188"/>
    <w:rsid w:val="00E34B6E"/>
    <w:rsid w:val="00E34F0A"/>
    <w:rsid w:val="00E35559"/>
    <w:rsid w:val="00E3723A"/>
    <w:rsid w:val="00E37860"/>
    <w:rsid w:val="00E42511"/>
    <w:rsid w:val="00E446F1"/>
    <w:rsid w:val="00E46886"/>
    <w:rsid w:val="00E46DE7"/>
    <w:rsid w:val="00E47AEF"/>
    <w:rsid w:val="00E53B75"/>
    <w:rsid w:val="00E54E3B"/>
    <w:rsid w:val="00E56754"/>
    <w:rsid w:val="00E57565"/>
    <w:rsid w:val="00E625C1"/>
    <w:rsid w:val="00E63838"/>
    <w:rsid w:val="00E64434"/>
    <w:rsid w:val="00E67489"/>
    <w:rsid w:val="00E67C51"/>
    <w:rsid w:val="00E72EFC"/>
    <w:rsid w:val="00E758EC"/>
    <w:rsid w:val="00E768AA"/>
    <w:rsid w:val="00E76B42"/>
    <w:rsid w:val="00E8234C"/>
    <w:rsid w:val="00E828EC"/>
    <w:rsid w:val="00E835B0"/>
    <w:rsid w:val="00E83AA9"/>
    <w:rsid w:val="00E85928"/>
    <w:rsid w:val="00E87822"/>
    <w:rsid w:val="00E90395"/>
    <w:rsid w:val="00E90E49"/>
    <w:rsid w:val="00E9117F"/>
    <w:rsid w:val="00E917F9"/>
    <w:rsid w:val="00E9291C"/>
    <w:rsid w:val="00E93FFE"/>
    <w:rsid w:val="00E94F8A"/>
    <w:rsid w:val="00EA5216"/>
    <w:rsid w:val="00EA7A41"/>
    <w:rsid w:val="00EA7DBF"/>
    <w:rsid w:val="00EB077B"/>
    <w:rsid w:val="00EB0CAE"/>
    <w:rsid w:val="00EB4EA2"/>
    <w:rsid w:val="00EC058C"/>
    <w:rsid w:val="00EC24D5"/>
    <w:rsid w:val="00EC27C6"/>
    <w:rsid w:val="00EC2E01"/>
    <w:rsid w:val="00EC4207"/>
    <w:rsid w:val="00EC5653"/>
    <w:rsid w:val="00EC71CE"/>
    <w:rsid w:val="00ED1006"/>
    <w:rsid w:val="00ED35DE"/>
    <w:rsid w:val="00ED639B"/>
    <w:rsid w:val="00ED6E61"/>
    <w:rsid w:val="00ED76EA"/>
    <w:rsid w:val="00EE0D4C"/>
    <w:rsid w:val="00EE18E2"/>
    <w:rsid w:val="00EE369A"/>
    <w:rsid w:val="00EE75A2"/>
    <w:rsid w:val="00EF18FE"/>
    <w:rsid w:val="00EF3DAD"/>
    <w:rsid w:val="00EF55FB"/>
    <w:rsid w:val="00EF5787"/>
    <w:rsid w:val="00EF60D0"/>
    <w:rsid w:val="00F004AD"/>
    <w:rsid w:val="00F0528D"/>
    <w:rsid w:val="00F06BB2"/>
    <w:rsid w:val="00F06C67"/>
    <w:rsid w:val="00F06DFD"/>
    <w:rsid w:val="00F071D1"/>
    <w:rsid w:val="00F07533"/>
    <w:rsid w:val="00F10629"/>
    <w:rsid w:val="00F10AAF"/>
    <w:rsid w:val="00F130AC"/>
    <w:rsid w:val="00F1437B"/>
    <w:rsid w:val="00F15FA5"/>
    <w:rsid w:val="00F172F0"/>
    <w:rsid w:val="00F209B7"/>
    <w:rsid w:val="00F20ECD"/>
    <w:rsid w:val="00F2376F"/>
    <w:rsid w:val="00F243D8"/>
    <w:rsid w:val="00F24D09"/>
    <w:rsid w:val="00F25445"/>
    <w:rsid w:val="00F25E7D"/>
    <w:rsid w:val="00F30828"/>
    <w:rsid w:val="00F30D72"/>
    <w:rsid w:val="00F313D6"/>
    <w:rsid w:val="00F33497"/>
    <w:rsid w:val="00F35E4A"/>
    <w:rsid w:val="00F40F0C"/>
    <w:rsid w:val="00F423CC"/>
    <w:rsid w:val="00F4359B"/>
    <w:rsid w:val="00F44C44"/>
    <w:rsid w:val="00F4546E"/>
    <w:rsid w:val="00F46134"/>
    <w:rsid w:val="00F4766C"/>
    <w:rsid w:val="00F5060E"/>
    <w:rsid w:val="00F507D1"/>
    <w:rsid w:val="00F519CE"/>
    <w:rsid w:val="00F51ADA"/>
    <w:rsid w:val="00F547B7"/>
    <w:rsid w:val="00F578E6"/>
    <w:rsid w:val="00F60203"/>
    <w:rsid w:val="00F607C5"/>
    <w:rsid w:val="00F60DEA"/>
    <w:rsid w:val="00F617B3"/>
    <w:rsid w:val="00F6302A"/>
    <w:rsid w:val="00F63950"/>
    <w:rsid w:val="00F64087"/>
    <w:rsid w:val="00F64C2B"/>
    <w:rsid w:val="00F651BE"/>
    <w:rsid w:val="00F658E0"/>
    <w:rsid w:val="00F666D8"/>
    <w:rsid w:val="00F67F53"/>
    <w:rsid w:val="00F703BE"/>
    <w:rsid w:val="00F7188D"/>
    <w:rsid w:val="00F71F69"/>
    <w:rsid w:val="00F729BE"/>
    <w:rsid w:val="00F72B72"/>
    <w:rsid w:val="00F74BB9"/>
    <w:rsid w:val="00F75582"/>
    <w:rsid w:val="00F763D1"/>
    <w:rsid w:val="00F76EFA"/>
    <w:rsid w:val="00F77C96"/>
    <w:rsid w:val="00F804BE"/>
    <w:rsid w:val="00F817CE"/>
    <w:rsid w:val="00F81BC0"/>
    <w:rsid w:val="00F8456C"/>
    <w:rsid w:val="00F859D8"/>
    <w:rsid w:val="00F85E83"/>
    <w:rsid w:val="00F86280"/>
    <w:rsid w:val="00F868F5"/>
    <w:rsid w:val="00F86DB2"/>
    <w:rsid w:val="00F879A6"/>
    <w:rsid w:val="00F9056A"/>
    <w:rsid w:val="00F90F8D"/>
    <w:rsid w:val="00F92782"/>
    <w:rsid w:val="00F93217"/>
    <w:rsid w:val="00F93AA9"/>
    <w:rsid w:val="00F96985"/>
    <w:rsid w:val="00F97838"/>
    <w:rsid w:val="00FA05AF"/>
    <w:rsid w:val="00FA1395"/>
    <w:rsid w:val="00FA2712"/>
    <w:rsid w:val="00FA2BB3"/>
    <w:rsid w:val="00FA573D"/>
    <w:rsid w:val="00FA6464"/>
    <w:rsid w:val="00FA6B32"/>
    <w:rsid w:val="00FB05BE"/>
    <w:rsid w:val="00FB07A9"/>
    <w:rsid w:val="00FB1BE8"/>
    <w:rsid w:val="00FB4C80"/>
    <w:rsid w:val="00FB6A6A"/>
    <w:rsid w:val="00FC027E"/>
    <w:rsid w:val="00FC3A15"/>
    <w:rsid w:val="00FC7429"/>
    <w:rsid w:val="00FD07F6"/>
    <w:rsid w:val="00FD1EC8"/>
    <w:rsid w:val="00FD348B"/>
    <w:rsid w:val="00FD3D84"/>
    <w:rsid w:val="00FD4687"/>
    <w:rsid w:val="00FD47ED"/>
    <w:rsid w:val="00FD74DB"/>
    <w:rsid w:val="00FD7660"/>
    <w:rsid w:val="00FE0655"/>
    <w:rsid w:val="00FE2365"/>
    <w:rsid w:val="00FE29F7"/>
    <w:rsid w:val="00FE2C1C"/>
    <w:rsid w:val="00FE3342"/>
    <w:rsid w:val="00FE37D7"/>
    <w:rsid w:val="00FE4C7B"/>
    <w:rsid w:val="00FE6FB9"/>
    <w:rsid w:val="00FE7336"/>
    <w:rsid w:val="00FE787C"/>
    <w:rsid w:val="00FE7F9A"/>
    <w:rsid w:val="00FF23E3"/>
    <w:rsid w:val="00FF436F"/>
    <w:rsid w:val="00FF45A5"/>
    <w:rsid w:val="00FF5C91"/>
    <w:rsid w:val="00FF6DF4"/>
    <w:rsid w:val="00FF782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EF9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676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A05AF"/>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A05A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A05AF"/>
    <w:pPr>
      <w:numPr>
        <w:ilvl w:val="2"/>
      </w:numPr>
      <w:spacing w:before="120"/>
      <w:outlineLvl w:val="2"/>
    </w:pPr>
    <w:rPr>
      <w:sz w:val="28"/>
    </w:rPr>
  </w:style>
  <w:style w:type="paragraph" w:styleId="Heading4">
    <w:name w:val="heading 4"/>
    <w:basedOn w:val="Heading3"/>
    <w:next w:val="Normal"/>
    <w:link w:val="Heading4Char"/>
    <w:qFormat/>
    <w:rsid w:val="00FA05AF"/>
    <w:pPr>
      <w:numPr>
        <w:ilvl w:val="3"/>
      </w:numPr>
      <w:outlineLvl w:val="3"/>
    </w:pPr>
    <w:rPr>
      <w:sz w:val="24"/>
    </w:rPr>
  </w:style>
  <w:style w:type="paragraph" w:styleId="Heading5">
    <w:name w:val="heading 5"/>
    <w:basedOn w:val="Heading4"/>
    <w:next w:val="Normal"/>
    <w:link w:val="Heading5Char"/>
    <w:qFormat/>
    <w:rsid w:val="00FA05AF"/>
    <w:pPr>
      <w:numPr>
        <w:ilvl w:val="4"/>
      </w:numPr>
      <w:outlineLvl w:val="4"/>
    </w:pPr>
    <w:rPr>
      <w:sz w:val="22"/>
    </w:rPr>
  </w:style>
  <w:style w:type="paragraph" w:styleId="Heading6">
    <w:name w:val="heading 6"/>
    <w:basedOn w:val="H6"/>
    <w:next w:val="Normal"/>
    <w:link w:val="Heading6Char"/>
    <w:qFormat/>
    <w:rsid w:val="00FA05AF"/>
    <w:pPr>
      <w:numPr>
        <w:ilvl w:val="5"/>
        <w:numId w:val="24"/>
      </w:numPr>
      <w:outlineLvl w:val="5"/>
    </w:pPr>
  </w:style>
  <w:style w:type="paragraph" w:styleId="Heading7">
    <w:name w:val="heading 7"/>
    <w:basedOn w:val="H6"/>
    <w:next w:val="Normal"/>
    <w:link w:val="Heading7Char"/>
    <w:qFormat/>
    <w:rsid w:val="00FA05AF"/>
    <w:pPr>
      <w:numPr>
        <w:ilvl w:val="6"/>
        <w:numId w:val="24"/>
      </w:numPr>
      <w:outlineLvl w:val="6"/>
    </w:pPr>
  </w:style>
  <w:style w:type="paragraph" w:styleId="Heading8">
    <w:name w:val="heading 8"/>
    <w:basedOn w:val="Heading1"/>
    <w:next w:val="Normal"/>
    <w:link w:val="Heading8Char"/>
    <w:qFormat/>
    <w:rsid w:val="00FA05AF"/>
    <w:pPr>
      <w:numPr>
        <w:ilvl w:val="7"/>
      </w:numPr>
      <w:outlineLvl w:val="7"/>
    </w:pPr>
  </w:style>
  <w:style w:type="paragraph" w:styleId="Heading9">
    <w:name w:val="heading 9"/>
    <w:basedOn w:val="Heading8"/>
    <w:next w:val="Normal"/>
    <w:link w:val="Heading9Char"/>
    <w:qFormat/>
    <w:rsid w:val="00FA05AF"/>
    <w:pPr>
      <w:numPr>
        <w:ilvl w:val="8"/>
      </w:numPr>
      <w:outlineLvl w:val="8"/>
    </w:pPr>
  </w:style>
  <w:style w:type="character" w:default="1" w:styleId="DefaultParagraphFont">
    <w:name w:val="Default Paragraph Font"/>
    <w:uiPriority w:val="1"/>
    <w:semiHidden/>
    <w:unhideWhenUsed/>
    <w:rsid w:val="002867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6768"/>
  </w:style>
  <w:style w:type="paragraph" w:styleId="TOC8">
    <w:name w:val="toc 8"/>
    <w:basedOn w:val="TOC1"/>
    <w:uiPriority w:val="39"/>
    <w:rsid w:val="00FA05AF"/>
    <w:pPr>
      <w:spacing w:before="180"/>
      <w:ind w:left="2693" w:hanging="2693"/>
    </w:pPr>
    <w:rPr>
      <w:b/>
    </w:rPr>
  </w:style>
  <w:style w:type="paragraph" w:styleId="TOC1">
    <w:name w:val="toc 1"/>
    <w:uiPriority w:val="39"/>
    <w:rsid w:val="00FA05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A05A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FA05AF"/>
    <w:pPr>
      <w:spacing w:before="120" w:after="120"/>
    </w:pPr>
    <w:rPr>
      <w:b/>
      <w:lang w:eastAsia="en-GB"/>
    </w:rPr>
  </w:style>
  <w:style w:type="paragraph" w:styleId="TOC5">
    <w:name w:val="toc 5"/>
    <w:basedOn w:val="TOC4"/>
    <w:uiPriority w:val="39"/>
    <w:rsid w:val="00FA05AF"/>
    <w:pPr>
      <w:ind w:left="1701" w:hanging="1701"/>
    </w:pPr>
  </w:style>
  <w:style w:type="paragraph" w:styleId="TOC4">
    <w:name w:val="toc 4"/>
    <w:basedOn w:val="TOC3"/>
    <w:uiPriority w:val="39"/>
    <w:rsid w:val="00FA05AF"/>
    <w:pPr>
      <w:ind w:left="1418" w:hanging="1418"/>
    </w:pPr>
  </w:style>
  <w:style w:type="paragraph" w:styleId="TOC3">
    <w:name w:val="toc 3"/>
    <w:basedOn w:val="TOC2"/>
    <w:uiPriority w:val="39"/>
    <w:rsid w:val="00FA05AF"/>
    <w:pPr>
      <w:ind w:left="1134" w:hanging="1134"/>
    </w:pPr>
  </w:style>
  <w:style w:type="paragraph" w:styleId="TOC2">
    <w:name w:val="toc 2"/>
    <w:basedOn w:val="TOC1"/>
    <w:uiPriority w:val="39"/>
    <w:rsid w:val="00FA05AF"/>
    <w:pPr>
      <w:keepNext w:val="0"/>
      <w:spacing w:before="0"/>
      <w:ind w:left="851" w:hanging="851"/>
    </w:pPr>
    <w:rPr>
      <w:sz w:val="20"/>
    </w:rPr>
  </w:style>
  <w:style w:type="paragraph" w:styleId="Index2">
    <w:name w:val="index 2"/>
    <w:basedOn w:val="Index1"/>
    <w:rsid w:val="00FA05AF"/>
    <w:pPr>
      <w:ind w:left="284"/>
    </w:pPr>
  </w:style>
  <w:style w:type="paragraph" w:styleId="Index1">
    <w:name w:val="index 1"/>
    <w:basedOn w:val="Normal"/>
    <w:rsid w:val="00FA05AF"/>
    <w:pPr>
      <w:keepLines/>
      <w:spacing w:after="0"/>
    </w:pPr>
  </w:style>
  <w:style w:type="paragraph" w:styleId="DocumentMap">
    <w:name w:val="Document Map"/>
    <w:basedOn w:val="Normal"/>
    <w:link w:val="DocumentMapChar"/>
    <w:rsid w:val="00FA05AF"/>
    <w:pPr>
      <w:shd w:val="clear" w:color="auto" w:fill="000080"/>
    </w:pPr>
    <w:rPr>
      <w:rFonts w:ascii="Tahoma" w:hAnsi="Tahoma" w:cs="Tahoma"/>
    </w:rPr>
  </w:style>
  <w:style w:type="paragraph" w:styleId="ListNumber2">
    <w:name w:val="List Number 2"/>
    <w:basedOn w:val="ListNumber"/>
    <w:rsid w:val="00FA05AF"/>
    <w:pPr>
      <w:numPr>
        <w:numId w:val="22"/>
      </w:numPr>
    </w:pPr>
  </w:style>
  <w:style w:type="paragraph" w:styleId="ListNumber">
    <w:name w:val="List Number"/>
    <w:basedOn w:val="List"/>
    <w:rsid w:val="00FA05AF"/>
    <w:pPr>
      <w:numPr>
        <w:numId w:val="21"/>
      </w:numPr>
    </w:pPr>
    <w:rPr>
      <w:lang w:eastAsia="ja-JP"/>
    </w:rPr>
  </w:style>
  <w:style w:type="paragraph" w:styleId="List">
    <w:name w:val="List"/>
    <w:basedOn w:val="BodyText"/>
    <w:rsid w:val="00FA05AF"/>
    <w:pPr>
      <w:ind w:left="568" w:hanging="284"/>
    </w:pPr>
  </w:style>
  <w:style w:type="paragraph" w:styleId="Header">
    <w:name w:val="header"/>
    <w:link w:val="HeaderChar"/>
    <w:rsid w:val="00FA05A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A05AF"/>
    <w:rPr>
      <w:b/>
      <w:position w:val="6"/>
      <w:sz w:val="16"/>
    </w:rPr>
  </w:style>
  <w:style w:type="paragraph" w:styleId="FootnoteText">
    <w:name w:val="footnote text"/>
    <w:basedOn w:val="Normal"/>
    <w:link w:val="FootnoteTextChar"/>
    <w:rsid w:val="00FA05AF"/>
    <w:pPr>
      <w:keepLines/>
      <w:spacing w:after="0"/>
      <w:ind w:left="454" w:hanging="454"/>
    </w:pPr>
    <w:rPr>
      <w:sz w:val="16"/>
    </w:rPr>
  </w:style>
  <w:style w:type="paragraph" w:customStyle="1" w:styleId="3GPPHeader">
    <w:name w:val="3GPP_Header"/>
    <w:basedOn w:val="BodyText"/>
    <w:rsid w:val="00FA05AF"/>
    <w:pPr>
      <w:tabs>
        <w:tab w:val="left" w:pos="1701"/>
        <w:tab w:val="right" w:pos="9639"/>
      </w:tabs>
      <w:spacing w:after="240"/>
    </w:pPr>
    <w:rPr>
      <w:b/>
      <w:sz w:val="24"/>
    </w:rPr>
  </w:style>
  <w:style w:type="paragraph" w:styleId="TOC9">
    <w:name w:val="toc 9"/>
    <w:basedOn w:val="TOC8"/>
    <w:uiPriority w:val="39"/>
    <w:rsid w:val="00FA05AF"/>
    <w:pPr>
      <w:ind w:left="1418" w:hanging="1418"/>
    </w:pPr>
  </w:style>
  <w:style w:type="paragraph" w:styleId="TOC6">
    <w:name w:val="toc 6"/>
    <w:basedOn w:val="TOC5"/>
    <w:next w:val="Normal"/>
    <w:uiPriority w:val="39"/>
    <w:rsid w:val="00FA05AF"/>
    <w:pPr>
      <w:ind w:left="1985" w:hanging="1985"/>
    </w:pPr>
  </w:style>
  <w:style w:type="paragraph" w:styleId="TOC7">
    <w:name w:val="toc 7"/>
    <w:basedOn w:val="TOC6"/>
    <w:next w:val="Normal"/>
    <w:uiPriority w:val="39"/>
    <w:rsid w:val="00FA05AF"/>
    <w:pPr>
      <w:ind w:left="2268" w:hanging="2268"/>
    </w:pPr>
  </w:style>
  <w:style w:type="paragraph" w:styleId="ListBullet2">
    <w:name w:val="List Bullet 2"/>
    <w:basedOn w:val="ListBullet"/>
    <w:rsid w:val="00FA05AF"/>
    <w:pPr>
      <w:numPr>
        <w:numId w:val="17"/>
      </w:numPr>
    </w:pPr>
  </w:style>
  <w:style w:type="paragraph" w:styleId="ListBullet">
    <w:name w:val="List Bullet"/>
    <w:basedOn w:val="List"/>
    <w:rsid w:val="00FA05AF"/>
    <w:pPr>
      <w:numPr>
        <w:numId w:val="16"/>
      </w:numPr>
    </w:pPr>
    <w:rPr>
      <w:lang w:eastAsia="ja-JP"/>
    </w:rPr>
  </w:style>
  <w:style w:type="paragraph" w:styleId="ListBullet3">
    <w:name w:val="List Bullet 3"/>
    <w:basedOn w:val="ListBullet2"/>
    <w:rsid w:val="00FA05AF"/>
    <w:pPr>
      <w:numPr>
        <w:numId w:val="18"/>
      </w:numPr>
    </w:pPr>
  </w:style>
  <w:style w:type="paragraph" w:customStyle="1" w:styleId="EQ">
    <w:name w:val="EQ"/>
    <w:basedOn w:val="Normal"/>
    <w:next w:val="Normal"/>
    <w:rsid w:val="00FA05AF"/>
    <w:pPr>
      <w:keepLines/>
      <w:tabs>
        <w:tab w:val="center" w:pos="4536"/>
        <w:tab w:val="right" w:pos="9072"/>
      </w:tabs>
    </w:pPr>
    <w:rPr>
      <w:noProof/>
    </w:rPr>
  </w:style>
  <w:style w:type="paragraph" w:styleId="List2">
    <w:name w:val="List 2"/>
    <w:basedOn w:val="List"/>
    <w:rsid w:val="00FA05AF"/>
    <w:pPr>
      <w:ind w:left="851"/>
    </w:pPr>
    <w:rPr>
      <w:lang w:eastAsia="ja-JP"/>
    </w:rPr>
  </w:style>
  <w:style w:type="paragraph" w:styleId="List3">
    <w:name w:val="List 3"/>
    <w:basedOn w:val="List2"/>
    <w:rsid w:val="00FA05AF"/>
    <w:pPr>
      <w:ind w:left="1135"/>
    </w:pPr>
  </w:style>
  <w:style w:type="paragraph" w:styleId="List4">
    <w:name w:val="List 4"/>
    <w:basedOn w:val="List3"/>
    <w:rsid w:val="00FA05AF"/>
    <w:pPr>
      <w:ind w:left="1418"/>
    </w:pPr>
  </w:style>
  <w:style w:type="paragraph" w:styleId="List5">
    <w:name w:val="List 5"/>
    <w:basedOn w:val="List4"/>
    <w:rsid w:val="00FA05AF"/>
    <w:pPr>
      <w:ind w:left="1702"/>
    </w:pPr>
  </w:style>
  <w:style w:type="paragraph" w:customStyle="1" w:styleId="EditorsNote">
    <w:name w:val="Editor's Note"/>
    <w:basedOn w:val="NO"/>
    <w:link w:val="EditorsNoteChar"/>
    <w:rsid w:val="00FA05AF"/>
    <w:rPr>
      <w:color w:val="FF0000"/>
      <w:lang w:val="x-none" w:eastAsia="x-none"/>
    </w:rPr>
  </w:style>
  <w:style w:type="paragraph" w:styleId="ListBullet4">
    <w:name w:val="List Bullet 4"/>
    <w:basedOn w:val="ListBullet3"/>
    <w:rsid w:val="00FA05AF"/>
    <w:pPr>
      <w:numPr>
        <w:numId w:val="19"/>
      </w:numPr>
    </w:pPr>
  </w:style>
  <w:style w:type="paragraph" w:styleId="ListBullet5">
    <w:name w:val="List Bullet 5"/>
    <w:basedOn w:val="ListBullet4"/>
    <w:rsid w:val="00FA05AF"/>
    <w:pPr>
      <w:numPr>
        <w:numId w:val="20"/>
      </w:numPr>
    </w:pPr>
  </w:style>
  <w:style w:type="paragraph" w:styleId="Footer">
    <w:name w:val="footer"/>
    <w:basedOn w:val="Header"/>
    <w:link w:val="FooterChar"/>
    <w:rsid w:val="00FA05AF"/>
    <w:pPr>
      <w:jc w:val="center"/>
    </w:pPr>
    <w:rPr>
      <w:i/>
    </w:rPr>
  </w:style>
  <w:style w:type="paragraph" w:customStyle="1" w:styleId="Reference">
    <w:name w:val="Reference"/>
    <w:basedOn w:val="BodyText"/>
    <w:rsid w:val="00FA05AF"/>
    <w:pPr>
      <w:numPr>
        <w:numId w:val="2"/>
      </w:numPr>
    </w:pPr>
  </w:style>
  <w:style w:type="paragraph" w:styleId="BalloonText">
    <w:name w:val="Balloon Text"/>
    <w:basedOn w:val="Normal"/>
    <w:link w:val="BalloonTextChar"/>
    <w:rsid w:val="00FA05AF"/>
    <w:pPr>
      <w:spacing w:after="0"/>
    </w:pPr>
    <w:rPr>
      <w:rFonts w:ascii="Segoe UI" w:hAnsi="Segoe UI" w:cs="Segoe UI"/>
      <w:sz w:val="18"/>
      <w:szCs w:val="18"/>
    </w:rPr>
  </w:style>
  <w:style w:type="character" w:styleId="PageNumber">
    <w:name w:val="page number"/>
    <w:basedOn w:val="DefaultParagraphFont"/>
    <w:rsid w:val="00FA05AF"/>
  </w:style>
  <w:style w:type="paragraph" w:styleId="BodyText">
    <w:name w:val="Body Text"/>
    <w:basedOn w:val="Normal"/>
    <w:link w:val="BodyTextChar"/>
    <w:rsid w:val="00FA05AF"/>
    <w:pPr>
      <w:spacing w:after="120"/>
      <w:jc w:val="both"/>
    </w:pPr>
    <w:rPr>
      <w:rFonts w:ascii="Arial" w:hAnsi="Arial"/>
      <w:lang w:eastAsia="zh-CN"/>
    </w:rPr>
  </w:style>
  <w:style w:type="character" w:styleId="Hyperlink">
    <w:name w:val="Hyperlink"/>
    <w:uiPriority w:val="99"/>
    <w:rsid w:val="00FA05AF"/>
    <w:rPr>
      <w:color w:val="0000FF"/>
      <w:u w:val="single"/>
    </w:rPr>
  </w:style>
  <w:style w:type="character" w:styleId="FollowedHyperlink">
    <w:name w:val="FollowedHyperlink"/>
    <w:unhideWhenUsed/>
    <w:rsid w:val="00FA05AF"/>
    <w:rPr>
      <w:color w:val="800080"/>
      <w:u w:val="single"/>
    </w:rPr>
  </w:style>
  <w:style w:type="character" w:styleId="CommentReference">
    <w:name w:val="annotation reference"/>
    <w:uiPriority w:val="99"/>
    <w:qFormat/>
    <w:rsid w:val="00FA05AF"/>
    <w:rPr>
      <w:sz w:val="16"/>
      <w:szCs w:val="16"/>
    </w:rPr>
  </w:style>
  <w:style w:type="paragraph" w:styleId="CommentText">
    <w:name w:val="annotation text"/>
    <w:basedOn w:val="Normal"/>
    <w:link w:val="CommentTextChar"/>
    <w:uiPriority w:val="99"/>
    <w:qFormat/>
    <w:rsid w:val="00FA05AF"/>
  </w:style>
  <w:style w:type="paragraph" w:styleId="CommentSubject">
    <w:name w:val="annotation subject"/>
    <w:basedOn w:val="CommentText"/>
    <w:next w:val="CommentText"/>
    <w:link w:val="CommentSubjectChar"/>
    <w:rsid w:val="00FA05AF"/>
    <w:rPr>
      <w:b/>
      <w:bCs/>
    </w:rPr>
  </w:style>
  <w:style w:type="character" w:customStyle="1" w:styleId="Heading1Char">
    <w:name w:val="Heading 1 Char"/>
    <w:link w:val="Heading1"/>
    <w:rsid w:val="00FA05AF"/>
    <w:rPr>
      <w:rFonts w:ascii="Arial" w:hAnsi="Arial"/>
      <w:sz w:val="36"/>
      <w:lang w:eastAsia="ja-JP"/>
    </w:rPr>
  </w:style>
  <w:style w:type="paragraph" w:customStyle="1" w:styleId="B1">
    <w:name w:val="B1"/>
    <w:basedOn w:val="List"/>
    <w:link w:val="B1Char1"/>
    <w:rsid w:val="00FA05AF"/>
    <w:rPr>
      <w:rFonts w:ascii="Times New Roman" w:hAnsi="Times New Roman"/>
    </w:rPr>
  </w:style>
  <w:style w:type="paragraph" w:customStyle="1" w:styleId="B2">
    <w:name w:val="B2"/>
    <w:basedOn w:val="List2"/>
    <w:link w:val="B2Char"/>
    <w:rsid w:val="00FA05AF"/>
    <w:rPr>
      <w:rFonts w:ascii="Times New Roman" w:hAnsi="Times New Roman"/>
    </w:rPr>
  </w:style>
  <w:style w:type="paragraph" w:customStyle="1" w:styleId="B3">
    <w:name w:val="B3"/>
    <w:basedOn w:val="List3"/>
    <w:link w:val="B3Char2"/>
    <w:rsid w:val="00FA05AF"/>
    <w:rPr>
      <w:rFonts w:ascii="Times New Roman" w:hAnsi="Times New Roman"/>
    </w:rPr>
  </w:style>
  <w:style w:type="paragraph" w:customStyle="1" w:styleId="B4">
    <w:name w:val="B4"/>
    <w:basedOn w:val="List4"/>
    <w:link w:val="B4Char"/>
    <w:rsid w:val="00FA05AF"/>
    <w:rPr>
      <w:rFonts w:ascii="Times New Roman" w:hAnsi="Times New Roman"/>
    </w:rPr>
  </w:style>
  <w:style w:type="paragraph" w:customStyle="1" w:styleId="Proposal">
    <w:name w:val="Proposal"/>
    <w:basedOn w:val="BodyText"/>
    <w:rsid w:val="00FA05AF"/>
    <w:pPr>
      <w:numPr>
        <w:numId w:val="3"/>
      </w:numPr>
      <w:tabs>
        <w:tab w:val="left" w:pos="1701"/>
      </w:tabs>
      <w:ind w:left="1701" w:hanging="1701"/>
    </w:pPr>
    <w:rPr>
      <w:b/>
      <w:bCs/>
    </w:rPr>
  </w:style>
  <w:style w:type="character" w:customStyle="1" w:styleId="BodyTextChar">
    <w:name w:val="Body Text Char"/>
    <w:link w:val="BodyText"/>
    <w:rsid w:val="00FA05AF"/>
    <w:rPr>
      <w:rFonts w:ascii="Arial" w:hAnsi="Arial"/>
      <w:lang w:eastAsia="zh-CN"/>
    </w:rPr>
  </w:style>
  <w:style w:type="paragraph" w:customStyle="1" w:styleId="B5">
    <w:name w:val="B5"/>
    <w:basedOn w:val="List5"/>
    <w:link w:val="B5Char"/>
    <w:rsid w:val="00FA05AF"/>
    <w:rPr>
      <w:rFonts w:ascii="Times New Roman" w:hAnsi="Times New Roman"/>
    </w:rPr>
  </w:style>
  <w:style w:type="paragraph" w:customStyle="1" w:styleId="EX">
    <w:name w:val="EX"/>
    <w:basedOn w:val="Normal"/>
    <w:rsid w:val="00FA05AF"/>
    <w:pPr>
      <w:keepLines/>
      <w:ind w:left="1702" w:hanging="1418"/>
    </w:pPr>
  </w:style>
  <w:style w:type="paragraph" w:customStyle="1" w:styleId="EW">
    <w:name w:val="EW"/>
    <w:basedOn w:val="EX"/>
    <w:rsid w:val="00FA05AF"/>
    <w:pPr>
      <w:spacing w:after="0"/>
    </w:pPr>
  </w:style>
  <w:style w:type="paragraph" w:customStyle="1" w:styleId="TAL">
    <w:name w:val="TAL"/>
    <w:basedOn w:val="Normal"/>
    <w:link w:val="TALCar"/>
    <w:rsid w:val="00FA05AF"/>
    <w:pPr>
      <w:keepNext/>
      <w:keepLines/>
      <w:spacing w:after="0"/>
    </w:pPr>
    <w:rPr>
      <w:rFonts w:ascii="Arial" w:hAnsi="Arial"/>
      <w:sz w:val="18"/>
      <w:lang w:val="x-none" w:eastAsia="x-none"/>
    </w:rPr>
  </w:style>
  <w:style w:type="paragraph" w:customStyle="1" w:styleId="TAC">
    <w:name w:val="TAC"/>
    <w:basedOn w:val="TAL"/>
    <w:rsid w:val="00FA05AF"/>
    <w:pPr>
      <w:jc w:val="center"/>
    </w:pPr>
  </w:style>
  <w:style w:type="paragraph" w:customStyle="1" w:styleId="TAH">
    <w:name w:val="TAH"/>
    <w:basedOn w:val="TAC"/>
    <w:link w:val="TAHCar"/>
    <w:rsid w:val="00FA05AF"/>
    <w:rPr>
      <w:b/>
    </w:rPr>
  </w:style>
  <w:style w:type="paragraph" w:customStyle="1" w:styleId="TAN">
    <w:name w:val="TAN"/>
    <w:basedOn w:val="TAL"/>
    <w:rsid w:val="00FA05AF"/>
    <w:pPr>
      <w:ind w:left="851" w:hanging="851"/>
    </w:pPr>
  </w:style>
  <w:style w:type="paragraph" w:customStyle="1" w:styleId="TAR">
    <w:name w:val="TAR"/>
    <w:basedOn w:val="TAL"/>
    <w:rsid w:val="00FA05AF"/>
    <w:pPr>
      <w:jc w:val="right"/>
    </w:pPr>
  </w:style>
  <w:style w:type="paragraph" w:customStyle="1" w:styleId="TH">
    <w:name w:val="TH"/>
    <w:basedOn w:val="Normal"/>
    <w:link w:val="THChar"/>
    <w:rsid w:val="00FA05AF"/>
    <w:pPr>
      <w:keepNext/>
      <w:keepLines/>
      <w:spacing w:before="60"/>
      <w:jc w:val="center"/>
    </w:pPr>
    <w:rPr>
      <w:rFonts w:ascii="Arial" w:hAnsi="Arial"/>
      <w:b/>
      <w:lang w:val="x-none" w:eastAsia="x-none"/>
    </w:rPr>
  </w:style>
  <w:style w:type="paragraph" w:customStyle="1" w:styleId="TF">
    <w:name w:val="TF"/>
    <w:basedOn w:val="TH"/>
    <w:link w:val="TFChar"/>
    <w:rsid w:val="00FA05AF"/>
    <w:pPr>
      <w:keepNext w:val="0"/>
      <w:spacing w:before="0" w:after="240"/>
    </w:pPr>
  </w:style>
  <w:style w:type="paragraph" w:customStyle="1" w:styleId="TT">
    <w:name w:val="TT"/>
    <w:basedOn w:val="Heading1"/>
    <w:next w:val="Normal"/>
    <w:rsid w:val="00FA05AF"/>
    <w:pPr>
      <w:numPr>
        <w:numId w:val="0"/>
      </w:numPr>
      <w:ind w:left="1134" w:hanging="1134"/>
      <w:outlineLvl w:val="9"/>
    </w:pPr>
  </w:style>
  <w:style w:type="paragraph" w:customStyle="1" w:styleId="ZA">
    <w:name w:val="ZA"/>
    <w:rsid w:val="00FA05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A05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A05A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A05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A05AF"/>
  </w:style>
  <w:style w:type="paragraph" w:customStyle="1" w:styleId="ZH">
    <w:name w:val="ZH"/>
    <w:rsid w:val="00FA05A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A05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A05AF"/>
    <w:pPr>
      <w:framePr w:hRule="auto" w:wrap="notBeside" w:y="852"/>
    </w:pPr>
    <w:rPr>
      <w:i w:val="0"/>
      <w:sz w:val="40"/>
    </w:rPr>
  </w:style>
  <w:style w:type="paragraph" w:customStyle="1" w:styleId="ZU">
    <w:name w:val="ZU"/>
    <w:rsid w:val="00FA05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A05AF"/>
    <w:pPr>
      <w:framePr w:wrap="notBeside" w:y="16161"/>
    </w:pPr>
  </w:style>
  <w:style w:type="paragraph" w:customStyle="1" w:styleId="FP">
    <w:name w:val="FP"/>
    <w:basedOn w:val="Normal"/>
    <w:rsid w:val="00FA05AF"/>
    <w:pPr>
      <w:spacing w:after="0"/>
    </w:pPr>
  </w:style>
  <w:style w:type="paragraph" w:customStyle="1" w:styleId="Observation">
    <w:name w:val="Observation"/>
    <w:basedOn w:val="Proposal"/>
    <w:qFormat/>
    <w:rsid w:val="00FA05AF"/>
    <w:pPr>
      <w:numPr>
        <w:numId w:val="13"/>
      </w:numPr>
      <w:ind w:left="1701" w:hanging="1701"/>
    </w:pPr>
    <w:rPr>
      <w:lang w:eastAsia="ja-JP"/>
    </w:rPr>
  </w:style>
  <w:style w:type="paragraph" w:styleId="TableofFigures">
    <w:name w:val="table of figures"/>
    <w:basedOn w:val="BodyText"/>
    <w:next w:val="Normal"/>
    <w:uiPriority w:val="99"/>
    <w:rsid w:val="00FA05AF"/>
    <w:pPr>
      <w:ind w:left="1701" w:hanging="1701"/>
      <w:jc w:val="left"/>
    </w:pPr>
    <w:rPr>
      <w:b/>
    </w:rPr>
  </w:style>
  <w:style w:type="character" w:customStyle="1" w:styleId="B1Char1">
    <w:name w:val="B1 Char1"/>
    <w:link w:val="B1"/>
    <w:qFormat/>
    <w:rsid w:val="00FA05AF"/>
    <w:rPr>
      <w:rFonts w:ascii="Times New Roman" w:hAnsi="Times New Roman"/>
      <w:lang w:eastAsia="zh-CN"/>
    </w:rPr>
  </w:style>
  <w:style w:type="character" w:customStyle="1" w:styleId="B2Char">
    <w:name w:val="B2 Char"/>
    <w:link w:val="B2"/>
    <w:qFormat/>
    <w:rsid w:val="00FA05AF"/>
    <w:rPr>
      <w:rFonts w:ascii="Times New Roman" w:hAnsi="Times New Roman"/>
      <w:lang w:eastAsia="ja-JP"/>
    </w:rPr>
  </w:style>
  <w:style w:type="character" w:customStyle="1" w:styleId="B3Char2">
    <w:name w:val="B3 Char2"/>
    <w:link w:val="B3"/>
    <w:qFormat/>
    <w:rsid w:val="00FA05AF"/>
    <w:rPr>
      <w:rFonts w:ascii="Times New Roman" w:hAnsi="Times New Roman"/>
      <w:lang w:eastAsia="ja-JP"/>
    </w:rPr>
  </w:style>
  <w:style w:type="character" w:customStyle="1" w:styleId="B4Char">
    <w:name w:val="B4 Char"/>
    <w:link w:val="B4"/>
    <w:rsid w:val="00FA05AF"/>
    <w:rPr>
      <w:rFonts w:ascii="Times New Roman" w:hAnsi="Times New Roman"/>
      <w:lang w:eastAsia="ja-JP"/>
    </w:rPr>
  </w:style>
  <w:style w:type="character" w:customStyle="1" w:styleId="B5Char">
    <w:name w:val="B5 Char"/>
    <w:link w:val="B5"/>
    <w:rsid w:val="00FA05AF"/>
    <w:rPr>
      <w:rFonts w:ascii="Times New Roman" w:hAnsi="Times New Roman"/>
      <w:lang w:eastAsia="ja-JP"/>
    </w:rPr>
  </w:style>
  <w:style w:type="paragraph" w:customStyle="1" w:styleId="B6">
    <w:name w:val="B6"/>
    <w:basedOn w:val="B5"/>
    <w:link w:val="B6Char"/>
    <w:rsid w:val="00FA05AF"/>
    <w:pPr>
      <w:ind w:left="1985"/>
    </w:pPr>
  </w:style>
  <w:style w:type="character" w:customStyle="1" w:styleId="B6Char">
    <w:name w:val="B6 Char"/>
    <w:link w:val="B6"/>
    <w:rsid w:val="00FA05AF"/>
    <w:rPr>
      <w:rFonts w:ascii="Times New Roman" w:hAnsi="Times New Roman"/>
      <w:lang w:eastAsia="ja-JP"/>
    </w:rPr>
  </w:style>
  <w:style w:type="paragraph" w:customStyle="1" w:styleId="B7">
    <w:name w:val="B7"/>
    <w:basedOn w:val="B6"/>
    <w:link w:val="B7Char"/>
    <w:rsid w:val="00FA05AF"/>
    <w:pPr>
      <w:ind w:left="2269"/>
    </w:pPr>
  </w:style>
  <w:style w:type="character" w:customStyle="1" w:styleId="B7Char">
    <w:name w:val="B7 Char"/>
    <w:basedOn w:val="B6Char"/>
    <w:link w:val="B7"/>
    <w:rsid w:val="00FA05AF"/>
    <w:rPr>
      <w:rFonts w:ascii="Times New Roman" w:hAnsi="Times New Roman"/>
      <w:lang w:eastAsia="ja-JP"/>
    </w:rPr>
  </w:style>
  <w:style w:type="paragraph" w:customStyle="1" w:styleId="B8">
    <w:name w:val="B8"/>
    <w:basedOn w:val="B7"/>
    <w:qFormat/>
    <w:rsid w:val="00FA05AF"/>
    <w:pPr>
      <w:ind w:left="2552"/>
    </w:pPr>
  </w:style>
  <w:style w:type="character" w:customStyle="1" w:styleId="BalloonTextChar">
    <w:name w:val="Balloon Text Char"/>
    <w:link w:val="BalloonText"/>
    <w:rsid w:val="00FA05AF"/>
    <w:rPr>
      <w:rFonts w:ascii="Segoe UI" w:hAnsi="Segoe UI" w:cs="Segoe UI"/>
      <w:sz w:val="18"/>
      <w:szCs w:val="18"/>
      <w:lang w:eastAsia="ja-JP"/>
    </w:rPr>
  </w:style>
  <w:style w:type="character" w:customStyle="1" w:styleId="CommentTextChar">
    <w:name w:val="Comment Text Char"/>
    <w:link w:val="CommentText"/>
    <w:uiPriority w:val="99"/>
    <w:qFormat/>
    <w:rsid w:val="00FA05AF"/>
    <w:rPr>
      <w:rFonts w:ascii="Times New Roman" w:hAnsi="Times New Roman"/>
      <w:lang w:eastAsia="ja-JP"/>
    </w:rPr>
  </w:style>
  <w:style w:type="character" w:customStyle="1" w:styleId="CommentSubjectChar">
    <w:name w:val="Comment Subject Char"/>
    <w:link w:val="CommentSubject"/>
    <w:rsid w:val="00FA05AF"/>
    <w:rPr>
      <w:rFonts w:ascii="Times New Roman" w:hAnsi="Times New Roman"/>
      <w:b/>
      <w:bCs/>
      <w:lang w:eastAsia="ja-JP"/>
    </w:rPr>
  </w:style>
  <w:style w:type="paragraph" w:customStyle="1" w:styleId="CRCoverPage">
    <w:name w:val="CR Cover Page"/>
    <w:link w:val="CRCoverPageZchn"/>
    <w:rsid w:val="00FA05AF"/>
    <w:pPr>
      <w:spacing w:after="120"/>
    </w:pPr>
    <w:rPr>
      <w:rFonts w:ascii="Arial" w:hAnsi="Arial"/>
      <w:lang w:eastAsia="ko-KR"/>
    </w:rPr>
  </w:style>
  <w:style w:type="character" w:customStyle="1" w:styleId="CRCoverPageZchn">
    <w:name w:val="CR Cover Page Zchn"/>
    <w:link w:val="CRCoverPage"/>
    <w:rsid w:val="00FA05AF"/>
    <w:rPr>
      <w:rFonts w:ascii="Arial" w:hAnsi="Arial"/>
      <w:lang w:eastAsia="ko-KR"/>
    </w:rPr>
  </w:style>
  <w:style w:type="paragraph" w:customStyle="1" w:styleId="Doc-text2">
    <w:name w:val="Doc-text2"/>
    <w:basedOn w:val="Normal"/>
    <w:link w:val="Doc-text2Char"/>
    <w:qFormat/>
    <w:rsid w:val="00FA05A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A05AF"/>
    <w:rPr>
      <w:rFonts w:ascii="Arial" w:eastAsia="MS Mincho" w:hAnsi="Arial"/>
      <w:szCs w:val="24"/>
      <w:lang w:val="x-none" w:eastAsia="x-none"/>
    </w:rPr>
  </w:style>
  <w:style w:type="character" w:customStyle="1" w:styleId="DocumentMapChar">
    <w:name w:val="Document Map Char"/>
    <w:link w:val="DocumentMap"/>
    <w:rsid w:val="00FA05AF"/>
    <w:rPr>
      <w:rFonts w:ascii="Tahoma" w:hAnsi="Tahoma" w:cs="Tahoma"/>
      <w:shd w:val="clear" w:color="auto" w:fill="000080"/>
      <w:lang w:eastAsia="ja-JP"/>
    </w:rPr>
  </w:style>
  <w:style w:type="paragraph" w:customStyle="1" w:styleId="NO">
    <w:name w:val="NO"/>
    <w:basedOn w:val="Normal"/>
    <w:link w:val="NOChar"/>
    <w:rsid w:val="00FA05AF"/>
    <w:pPr>
      <w:keepLines/>
      <w:ind w:left="1135" w:hanging="851"/>
    </w:pPr>
  </w:style>
  <w:style w:type="character" w:customStyle="1" w:styleId="NOChar">
    <w:name w:val="NO Char"/>
    <w:link w:val="NO"/>
    <w:qFormat/>
    <w:rsid w:val="00FA05AF"/>
    <w:rPr>
      <w:rFonts w:ascii="Times New Roman" w:hAnsi="Times New Roman"/>
      <w:lang w:eastAsia="ja-JP"/>
    </w:rPr>
  </w:style>
  <w:style w:type="character" w:customStyle="1" w:styleId="EditorsNoteChar">
    <w:name w:val="Editor's Note Char"/>
    <w:link w:val="EditorsNote"/>
    <w:rsid w:val="00FA05AF"/>
    <w:rPr>
      <w:rFonts w:ascii="Times New Roman" w:hAnsi="Times New Roman"/>
      <w:color w:val="FF0000"/>
      <w:lang w:val="x-none" w:eastAsia="x-none"/>
    </w:rPr>
  </w:style>
  <w:style w:type="paragraph" w:customStyle="1" w:styleId="EmailDiscussion">
    <w:name w:val="EmailDiscussion"/>
    <w:basedOn w:val="Normal"/>
    <w:next w:val="Normal"/>
    <w:rsid w:val="00FA05AF"/>
    <w:pPr>
      <w:numPr>
        <w:numId w:val="14"/>
      </w:numPr>
      <w:spacing w:before="40" w:after="0"/>
    </w:pPr>
    <w:rPr>
      <w:rFonts w:ascii="Arial" w:eastAsia="MS Mincho" w:hAnsi="Arial"/>
      <w:b/>
      <w:szCs w:val="24"/>
      <w:lang w:eastAsia="en-GB"/>
    </w:rPr>
  </w:style>
  <w:style w:type="character" w:styleId="Emphasis">
    <w:name w:val="Emphasis"/>
    <w:qFormat/>
    <w:rsid w:val="00FA05AF"/>
    <w:rPr>
      <w:i/>
      <w:iCs/>
    </w:rPr>
  </w:style>
  <w:style w:type="paragraph" w:customStyle="1" w:styleId="FigureTitle">
    <w:name w:val="Figure_Title"/>
    <w:basedOn w:val="Normal"/>
    <w:next w:val="Normal"/>
    <w:rsid w:val="00FA05A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A05AF"/>
    <w:rPr>
      <w:rFonts w:ascii="Arial" w:hAnsi="Arial"/>
      <w:b/>
      <w:noProof/>
      <w:sz w:val="18"/>
      <w:lang w:eastAsia="ja-JP"/>
    </w:rPr>
  </w:style>
  <w:style w:type="character" w:customStyle="1" w:styleId="FooterChar">
    <w:name w:val="Footer Char"/>
    <w:link w:val="Footer"/>
    <w:rsid w:val="00FA05AF"/>
    <w:rPr>
      <w:rFonts w:ascii="Arial" w:hAnsi="Arial"/>
      <w:b/>
      <w:i/>
      <w:noProof/>
      <w:sz w:val="18"/>
      <w:lang w:eastAsia="ja-JP"/>
    </w:rPr>
  </w:style>
  <w:style w:type="character" w:customStyle="1" w:styleId="FootnoteTextChar">
    <w:name w:val="Footnote Text Char"/>
    <w:link w:val="FootnoteText"/>
    <w:rsid w:val="00FA05AF"/>
    <w:rPr>
      <w:rFonts w:ascii="Times New Roman" w:hAnsi="Times New Roman"/>
      <w:sz w:val="16"/>
      <w:lang w:eastAsia="ja-JP"/>
    </w:rPr>
  </w:style>
  <w:style w:type="paragraph" w:customStyle="1" w:styleId="Guidance">
    <w:name w:val="Guidance"/>
    <w:basedOn w:val="Normal"/>
    <w:rsid w:val="00FA05AF"/>
    <w:rPr>
      <w:i/>
      <w:color w:val="0000FF"/>
    </w:rPr>
  </w:style>
  <w:style w:type="character" w:customStyle="1" w:styleId="Heading2Char">
    <w:name w:val="Heading 2 Char"/>
    <w:link w:val="Heading2"/>
    <w:rsid w:val="00FA05AF"/>
    <w:rPr>
      <w:rFonts w:ascii="Arial" w:hAnsi="Arial"/>
      <w:sz w:val="32"/>
      <w:lang w:eastAsia="ja-JP"/>
    </w:rPr>
  </w:style>
  <w:style w:type="character" w:customStyle="1" w:styleId="Heading3Char">
    <w:name w:val="Heading 3 Char"/>
    <w:link w:val="Heading3"/>
    <w:rsid w:val="00FA05AF"/>
    <w:rPr>
      <w:rFonts w:ascii="Arial" w:hAnsi="Arial"/>
      <w:sz w:val="28"/>
      <w:lang w:eastAsia="ja-JP"/>
    </w:rPr>
  </w:style>
  <w:style w:type="character" w:customStyle="1" w:styleId="Heading4Char">
    <w:name w:val="Heading 4 Char"/>
    <w:link w:val="Heading4"/>
    <w:rsid w:val="00FA05AF"/>
    <w:rPr>
      <w:rFonts w:ascii="Arial" w:hAnsi="Arial"/>
      <w:sz w:val="24"/>
      <w:lang w:eastAsia="ja-JP"/>
    </w:rPr>
  </w:style>
  <w:style w:type="character" w:customStyle="1" w:styleId="Heading5Char">
    <w:name w:val="Heading 5 Char"/>
    <w:link w:val="Heading5"/>
    <w:rsid w:val="00FA05AF"/>
    <w:rPr>
      <w:rFonts w:ascii="Arial" w:hAnsi="Arial"/>
      <w:sz w:val="22"/>
      <w:lang w:eastAsia="ja-JP"/>
    </w:rPr>
  </w:style>
  <w:style w:type="paragraph" w:customStyle="1" w:styleId="H6">
    <w:name w:val="H6"/>
    <w:basedOn w:val="Heading5"/>
    <w:next w:val="Normal"/>
    <w:rsid w:val="00FA05AF"/>
    <w:pPr>
      <w:numPr>
        <w:ilvl w:val="0"/>
        <w:numId w:val="0"/>
      </w:numPr>
      <w:ind w:left="1985" w:hanging="1985"/>
      <w:outlineLvl w:val="9"/>
    </w:pPr>
    <w:rPr>
      <w:sz w:val="20"/>
    </w:rPr>
  </w:style>
  <w:style w:type="character" w:customStyle="1" w:styleId="Heading6Char">
    <w:name w:val="Heading 6 Char"/>
    <w:link w:val="Heading6"/>
    <w:rsid w:val="00FA05AF"/>
    <w:rPr>
      <w:rFonts w:ascii="Arial" w:hAnsi="Arial"/>
      <w:lang w:eastAsia="ja-JP"/>
    </w:rPr>
  </w:style>
  <w:style w:type="character" w:customStyle="1" w:styleId="Heading7Char">
    <w:name w:val="Heading 7 Char"/>
    <w:link w:val="Heading7"/>
    <w:rsid w:val="00FA05AF"/>
    <w:rPr>
      <w:rFonts w:ascii="Arial" w:hAnsi="Arial"/>
      <w:lang w:eastAsia="ja-JP"/>
    </w:rPr>
  </w:style>
  <w:style w:type="character" w:customStyle="1" w:styleId="Heading8Char">
    <w:name w:val="Heading 8 Char"/>
    <w:link w:val="Heading8"/>
    <w:rsid w:val="00FA05AF"/>
    <w:rPr>
      <w:rFonts w:ascii="Arial" w:hAnsi="Arial"/>
      <w:sz w:val="36"/>
      <w:lang w:eastAsia="ja-JP"/>
    </w:rPr>
  </w:style>
  <w:style w:type="character" w:customStyle="1" w:styleId="Heading9Char">
    <w:name w:val="Heading 9 Char"/>
    <w:link w:val="Heading9"/>
    <w:rsid w:val="00FA05AF"/>
    <w:rPr>
      <w:rFonts w:ascii="Arial" w:hAnsi="Arial"/>
      <w:sz w:val="36"/>
      <w:lang w:eastAsia="ja-JP"/>
    </w:rPr>
  </w:style>
  <w:style w:type="character" w:styleId="HTMLCode">
    <w:name w:val="HTML Code"/>
    <w:uiPriority w:val="99"/>
    <w:unhideWhenUsed/>
    <w:rsid w:val="00FA05AF"/>
    <w:rPr>
      <w:rFonts w:ascii="Courier New" w:eastAsia="Times New Roman" w:hAnsi="Courier New" w:cs="Courier New"/>
      <w:sz w:val="20"/>
      <w:szCs w:val="20"/>
    </w:rPr>
  </w:style>
  <w:style w:type="paragraph" w:styleId="IndexHeading">
    <w:name w:val="index heading"/>
    <w:basedOn w:val="Normal"/>
    <w:next w:val="Normal"/>
    <w:rsid w:val="00FA05AF"/>
    <w:pPr>
      <w:pBdr>
        <w:top w:val="single" w:sz="12" w:space="0" w:color="auto"/>
      </w:pBdr>
      <w:spacing w:before="360" w:after="240"/>
    </w:pPr>
    <w:rPr>
      <w:b/>
      <w:i/>
      <w:sz w:val="26"/>
      <w:lang w:eastAsia="en-GB"/>
    </w:rPr>
  </w:style>
  <w:style w:type="paragraph" w:customStyle="1" w:styleId="LD">
    <w:name w:val="LD"/>
    <w:rsid w:val="00FA05A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FA05AF"/>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A05AF"/>
    <w:rPr>
      <w:rFonts w:ascii="Calibri" w:eastAsia="Calibri" w:hAnsi="Calibri"/>
      <w:sz w:val="22"/>
      <w:szCs w:val="22"/>
      <w:lang w:val="x-none" w:eastAsia="en-US"/>
    </w:rPr>
  </w:style>
  <w:style w:type="paragraph" w:customStyle="1" w:styleId="NF">
    <w:name w:val="NF"/>
    <w:basedOn w:val="NO"/>
    <w:rsid w:val="00FA05AF"/>
    <w:pPr>
      <w:keepNext/>
      <w:spacing w:after="0"/>
    </w:pPr>
    <w:rPr>
      <w:rFonts w:ascii="Arial" w:hAnsi="Arial"/>
      <w:sz w:val="18"/>
    </w:rPr>
  </w:style>
  <w:style w:type="paragraph" w:customStyle="1" w:styleId="NW">
    <w:name w:val="NW"/>
    <w:basedOn w:val="NO"/>
    <w:rsid w:val="00FA05AF"/>
    <w:pPr>
      <w:spacing w:after="0"/>
    </w:pPr>
  </w:style>
  <w:style w:type="paragraph" w:customStyle="1" w:styleId="PL">
    <w:name w:val="PL"/>
    <w:link w:val="PLChar"/>
    <w:qFormat/>
    <w:rsid w:val="00FA0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A05AF"/>
    <w:rPr>
      <w:rFonts w:ascii="Courier New" w:eastAsia="Batang" w:hAnsi="Courier New"/>
      <w:noProof/>
      <w:sz w:val="16"/>
      <w:shd w:val="clear" w:color="auto" w:fill="E6E6E6"/>
      <w:lang w:eastAsia="sv-SE"/>
    </w:rPr>
  </w:style>
  <w:style w:type="paragraph" w:styleId="PlainText">
    <w:name w:val="Plain Text"/>
    <w:basedOn w:val="Normal"/>
    <w:link w:val="PlainTextChar"/>
    <w:rsid w:val="00FA05AF"/>
    <w:rPr>
      <w:rFonts w:ascii="Courier New" w:hAnsi="Courier New"/>
      <w:lang w:val="nb-NO"/>
    </w:rPr>
  </w:style>
  <w:style w:type="character" w:customStyle="1" w:styleId="PlainTextChar">
    <w:name w:val="Plain Text Char"/>
    <w:link w:val="PlainText"/>
    <w:rsid w:val="00FA05AF"/>
    <w:rPr>
      <w:rFonts w:ascii="Courier New" w:hAnsi="Courier New"/>
      <w:lang w:val="nb-NO" w:eastAsia="ja-JP"/>
    </w:rPr>
  </w:style>
  <w:style w:type="character" w:styleId="Strong">
    <w:name w:val="Strong"/>
    <w:uiPriority w:val="22"/>
    <w:qFormat/>
    <w:rsid w:val="00FA05AF"/>
    <w:rPr>
      <w:b/>
      <w:bCs/>
    </w:rPr>
  </w:style>
  <w:style w:type="table" w:styleId="TableGrid">
    <w:name w:val="Table Grid"/>
    <w:basedOn w:val="TableNormal"/>
    <w:uiPriority w:val="39"/>
    <w:rsid w:val="00FA05A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A05AF"/>
    <w:rPr>
      <w:rFonts w:ascii="Arial" w:hAnsi="Arial"/>
      <w:sz w:val="18"/>
      <w:lang w:val="x-none" w:eastAsia="x-none"/>
    </w:rPr>
  </w:style>
  <w:style w:type="character" w:customStyle="1" w:styleId="TAHCar">
    <w:name w:val="TAH Car"/>
    <w:link w:val="TAH"/>
    <w:locked/>
    <w:rsid w:val="00FA05AF"/>
    <w:rPr>
      <w:rFonts w:ascii="Arial" w:hAnsi="Arial"/>
      <w:b/>
      <w:sz w:val="18"/>
      <w:lang w:val="x-none" w:eastAsia="x-none"/>
    </w:rPr>
  </w:style>
  <w:style w:type="character" w:customStyle="1" w:styleId="THChar">
    <w:name w:val="TH Char"/>
    <w:link w:val="TH"/>
    <w:rsid w:val="00FA05AF"/>
    <w:rPr>
      <w:rFonts w:ascii="Arial" w:hAnsi="Arial"/>
      <w:b/>
      <w:lang w:val="x-none" w:eastAsia="x-none"/>
    </w:rPr>
  </w:style>
  <w:style w:type="paragraph" w:customStyle="1" w:styleId="TAJ">
    <w:name w:val="TAJ"/>
    <w:basedOn w:val="TH"/>
    <w:rsid w:val="00FA05AF"/>
  </w:style>
  <w:style w:type="paragraph" w:customStyle="1" w:styleId="TALCharChar">
    <w:name w:val="TAL Char Char"/>
    <w:basedOn w:val="Normal"/>
    <w:link w:val="TALCharCharChar"/>
    <w:rsid w:val="00FA05A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A05AF"/>
    <w:rPr>
      <w:rFonts w:ascii="Arial" w:eastAsia="Malgun Gothic" w:hAnsi="Arial"/>
      <w:sz w:val="18"/>
      <w:lang w:val="x-none" w:eastAsia="x-none"/>
    </w:rPr>
  </w:style>
  <w:style w:type="character" w:customStyle="1" w:styleId="TFChar">
    <w:name w:val="TF Char"/>
    <w:link w:val="TF"/>
    <w:rsid w:val="00FA05AF"/>
    <w:rPr>
      <w:rFonts w:ascii="Arial" w:hAnsi="Arial"/>
      <w:b/>
      <w:lang w:val="x-none" w:eastAsia="x-none"/>
    </w:rPr>
  </w:style>
  <w:style w:type="paragraph" w:styleId="ListContinue">
    <w:name w:val="List Continue"/>
    <w:basedOn w:val="Normal"/>
    <w:rsid w:val="00FA05AF"/>
    <w:pPr>
      <w:spacing w:after="120"/>
      <w:ind w:left="283"/>
      <w:contextualSpacing/>
    </w:pPr>
    <w:rPr>
      <w:rFonts w:ascii="Arial" w:hAnsi="Arial"/>
    </w:rPr>
  </w:style>
  <w:style w:type="paragraph" w:styleId="ListContinue2">
    <w:name w:val="List Continue 2"/>
    <w:basedOn w:val="Normal"/>
    <w:rsid w:val="00FA05AF"/>
    <w:pPr>
      <w:spacing w:after="120"/>
      <w:ind w:left="566"/>
      <w:contextualSpacing/>
    </w:pPr>
    <w:rPr>
      <w:rFonts w:ascii="Arial" w:hAnsi="Arial"/>
    </w:rPr>
  </w:style>
  <w:style w:type="paragraph" w:styleId="ListNumber3">
    <w:name w:val="List Number 3"/>
    <w:basedOn w:val="ListNumber2"/>
    <w:rsid w:val="00FA05AF"/>
    <w:pPr>
      <w:numPr>
        <w:numId w:val="10"/>
      </w:numPr>
      <w:contextualSpacing/>
    </w:pPr>
  </w:style>
  <w:style w:type="paragraph" w:styleId="Revision">
    <w:name w:val="Revision"/>
    <w:hidden/>
    <w:uiPriority w:val="99"/>
    <w:semiHidden/>
    <w:rsid w:val="00A16FB0"/>
    <w:rPr>
      <w:rFonts w:ascii="Times New Roman" w:hAnsi="Times New Roman"/>
      <w:lang w:eastAsia="ja-JP"/>
    </w:rPr>
  </w:style>
  <w:style w:type="character" w:styleId="UnresolvedMention">
    <w:name w:val="Unresolved Mention"/>
    <w:basedOn w:val="DefaultParagraphFont"/>
    <w:uiPriority w:val="99"/>
    <w:semiHidden/>
    <w:unhideWhenUsed/>
    <w:rsid w:val="00DA334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B56BAF"/>
    <w:rPr>
      <w:rFonts w:asciiTheme="minorHAnsi" w:eastAsiaTheme="minorHAnsi" w:hAnsiTheme="minorHAnsi" w:cstheme="minorBidi"/>
      <w:b/>
      <w:sz w:val="22"/>
      <w:szCs w:val="22"/>
      <w:lang w:val="en-US"/>
    </w:rPr>
  </w:style>
  <w:style w:type="table" w:styleId="GridTable5Dark-Accent1">
    <w:name w:val="Grid Table 5 Dark Accent 1"/>
    <w:basedOn w:val="TableNormal"/>
    <w:uiPriority w:val="50"/>
    <w:rsid w:val="00DE60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DE60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PlainTable5">
    <w:name w:val="Plain Table 5"/>
    <w:basedOn w:val="TableNormal"/>
    <w:uiPriority w:val="45"/>
    <w:rsid w:val="00DE602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0662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296959">
      <w:bodyDiv w:val="1"/>
      <w:marLeft w:val="0"/>
      <w:marRight w:val="0"/>
      <w:marTop w:val="0"/>
      <w:marBottom w:val="0"/>
      <w:divBdr>
        <w:top w:val="none" w:sz="0" w:space="0" w:color="auto"/>
        <w:left w:val="none" w:sz="0" w:space="0" w:color="auto"/>
        <w:bottom w:val="none" w:sz="0" w:space="0" w:color="auto"/>
        <w:right w:val="none" w:sz="0" w:space="0" w:color="auto"/>
      </w:divBdr>
    </w:div>
    <w:div w:id="1670324555">
      <w:bodyDiv w:val="1"/>
      <w:marLeft w:val="0"/>
      <w:marRight w:val="0"/>
      <w:marTop w:val="0"/>
      <w:marBottom w:val="0"/>
      <w:divBdr>
        <w:top w:val="none" w:sz="0" w:space="0" w:color="auto"/>
        <w:left w:val="none" w:sz="0" w:space="0" w:color="auto"/>
        <w:bottom w:val="none" w:sz="0" w:space="0" w:color="auto"/>
        <w:right w:val="none" w:sz="0" w:space="0" w:color="auto"/>
      </w:divBdr>
    </w:div>
    <w:div w:id="2030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Specs/2018-06/Rel-15/36_series/36211-f2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5EDCD-4C97-4C0D-8575-DC0D0C98A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4217</Words>
  <Characters>22356</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2018-08-10T12:53:00Z</dcterms:created>
  <dcterms:modified xsi:type="dcterms:W3CDTF">2018-11-02T16:46:00Z</dcterms:modified>
  <cp:category/>
</cp:coreProperties>
</file>